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1E72F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1E72F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132E05" w:rsidRPr="0062040B" w:rsidRDefault="00132E05" w:rsidP="00132E05">
      <w:pPr>
        <w:jc w:val="center"/>
        <w:rPr>
          <w:rFonts w:ascii="Times New Roman" w:hAnsi="Times New Roman"/>
          <w:b/>
          <w:sz w:val="32"/>
          <w:szCs w:val="32"/>
        </w:rPr>
      </w:pPr>
      <w:r w:rsidRPr="0062040B">
        <w:rPr>
          <w:rFonts w:ascii="Times New Roman" w:hAnsi="Times New Roman"/>
          <w:b/>
          <w:sz w:val="32"/>
          <w:szCs w:val="32"/>
        </w:rPr>
        <w:t>ПОСТАНОВЛЕНИЕ</w:t>
      </w:r>
    </w:p>
    <w:p w:rsidR="00132E05" w:rsidRPr="00132E05" w:rsidRDefault="00132E05" w:rsidP="00132E05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132E05" w:rsidRPr="003B1CDA" w:rsidRDefault="00F67243" w:rsidP="00132E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14</w:t>
      </w:r>
      <w:r w:rsidR="00111895">
        <w:rPr>
          <w:rFonts w:ascii="Times New Roman" w:hAnsi="Times New Roman" w:cs="Times New Roman"/>
          <w:sz w:val="32"/>
          <w:szCs w:val="32"/>
        </w:rPr>
        <w:t xml:space="preserve"> ноября 2020</w:t>
      </w:r>
      <w:r w:rsidR="00132E05" w:rsidRPr="003B1CDA">
        <w:rPr>
          <w:rFonts w:ascii="Times New Roman" w:hAnsi="Times New Roman" w:cs="Times New Roman"/>
          <w:sz w:val="32"/>
          <w:szCs w:val="32"/>
        </w:rPr>
        <w:t xml:space="preserve"> года  № </w:t>
      </w:r>
      <w:r w:rsidR="009C741D">
        <w:rPr>
          <w:rFonts w:ascii="Times New Roman" w:hAnsi="Times New Roman" w:cs="Times New Roman"/>
          <w:sz w:val="32"/>
          <w:szCs w:val="32"/>
        </w:rPr>
        <w:t>40</w:t>
      </w:r>
      <w:r w:rsidR="00111895">
        <w:rPr>
          <w:rFonts w:ascii="Times New Roman" w:hAnsi="Times New Roman" w:cs="Times New Roman"/>
          <w:sz w:val="32"/>
          <w:szCs w:val="32"/>
        </w:rPr>
        <w:t xml:space="preserve"> </w:t>
      </w:r>
      <w:r w:rsidR="00132E05" w:rsidRPr="003B1CDA">
        <w:rPr>
          <w:rFonts w:ascii="Times New Roman" w:hAnsi="Times New Roman" w:cs="Times New Roman"/>
          <w:sz w:val="32"/>
          <w:szCs w:val="32"/>
        </w:rPr>
        <w:t>-па</w:t>
      </w:r>
    </w:p>
    <w:p w:rsidR="00132E05" w:rsidRPr="003B1CDA" w:rsidRDefault="00132E05" w:rsidP="003B1CD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B1CDA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3B1CDA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3B1CDA">
        <w:rPr>
          <w:rFonts w:ascii="Times New Roman" w:hAnsi="Times New Roman" w:cs="Times New Roman"/>
          <w:sz w:val="32"/>
          <w:szCs w:val="32"/>
        </w:rPr>
        <w:t>аумовка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06"/>
      </w:tblGrid>
      <w:tr w:rsidR="00132E05" w:rsidRPr="003B1CDA" w:rsidTr="00BB74E6">
        <w:tc>
          <w:tcPr>
            <w:tcW w:w="9606" w:type="dxa"/>
          </w:tcPr>
          <w:p w:rsidR="00132E05" w:rsidRPr="00111895" w:rsidRDefault="00132E05" w:rsidP="00111895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1895">
              <w:rPr>
                <w:rFonts w:ascii="Times New Roman" w:hAnsi="Times New Roman" w:cs="Times New Roman"/>
                <w:sz w:val="32"/>
                <w:szCs w:val="32"/>
              </w:rPr>
              <w:t>Об утверждении Порядка разработки бюджетного</w:t>
            </w:r>
          </w:p>
          <w:p w:rsidR="00111895" w:rsidRDefault="00132E05" w:rsidP="00111895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1895">
              <w:rPr>
                <w:rFonts w:ascii="Times New Roman" w:hAnsi="Times New Roman" w:cs="Times New Roman"/>
                <w:sz w:val="32"/>
                <w:szCs w:val="32"/>
              </w:rPr>
              <w:t xml:space="preserve">прогноза Администрации Наумовского сельсовета Конышевского района Курской области </w:t>
            </w:r>
            <w:proofErr w:type="gramStart"/>
            <w:r w:rsidRPr="00111895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="00111895" w:rsidRPr="001118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32E05" w:rsidRPr="003B1CDA" w:rsidRDefault="00132E05" w:rsidP="00111895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1895">
              <w:rPr>
                <w:rFonts w:ascii="Times New Roman" w:hAnsi="Times New Roman" w:cs="Times New Roman"/>
                <w:sz w:val="32"/>
                <w:szCs w:val="32"/>
              </w:rPr>
              <w:t>долгосрочный период</w:t>
            </w:r>
          </w:p>
        </w:tc>
      </w:tr>
    </w:tbl>
    <w:p w:rsidR="00132E05" w:rsidRDefault="00132E05" w:rsidP="00132E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895" w:rsidRPr="00104FD5" w:rsidRDefault="00111895" w:rsidP="00132E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2E05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9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111895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11189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Наумовского сельсовета Конышевского района Курской области постановляет:</w:t>
      </w:r>
    </w:p>
    <w:p w:rsidR="00111895" w:rsidRPr="00111895" w:rsidRDefault="0011189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E05" w:rsidRPr="00111895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9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11189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11895">
        <w:rPr>
          <w:rFonts w:ascii="Times New Roman" w:hAnsi="Times New Roman" w:cs="Times New Roman"/>
          <w:sz w:val="28"/>
          <w:szCs w:val="28"/>
        </w:rPr>
        <w:t xml:space="preserve"> разработки бюджетного прогноза Администрации Наумовского сельсовета Конышевского района Курской области на долгосрочный период.</w:t>
      </w:r>
    </w:p>
    <w:p w:rsidR="00132E05" w:rsidRPr="00111895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1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18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2E05" w:rsidRPr="00111895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9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обнародованию на официальном сайте Администрации Наумовского сельсовета Конышевского района Курской области</w:t>
      </w:r>
      <w:proofErr w:type="gramStart"/>
      <w:r w:rsidRPr="001118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2E05" w:rsidRPr="00111895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E05" w:rsidRPr="00111895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E05" w:rsidRPr="00111895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E05" w:rsidRPr="00111895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895" w:rsidRPr="00111895" w:rsidRDefault="00132E05" w:rsidP="00111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895"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                 </w:t>
      </w:r>
      <w:r w:rsidR="00111895" w:rsidRPr="0011189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32E05" w:rsidRPr="00111895" w:rsidRDefault="00111895" w:rsidP="00111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895"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      </w:t>
      </w:r>
      <w:r w:rsidR="00132E05" w:rsidRPr="00111895">
        <w:rPr>
          <w:rFonts w:ascii="Times New Roman" w:hAnsi="Times New Roman" w:cs="Times New Roman"/>
          <w:sz w:val="28"/>
          <w:szCs w:val="28"/>
        </w:rPr>
        <w:t xml:space="preserve"> </w:t>
      </w:r>
      <w:r w:rsidRPr="00111895">
        <w:rPr>
          <w:rFonts w:ascii="Times New Roman" w:hAnsi="Times New Roman" w:cs="Times New Roman"/>
          <w:sz w:val="28"/>
          <w:szCs w:val="28"/>
        </w:rPr>
        <w:t xml:space="preserve">       </w:t>
      </w:r>
      <w:r w:rsidR="00132E05" w:rsidRPr="00111895">
        <w:rPr>
          <w:rFonts w:ascii="Times New Roman" w:hAnsi="Times New Roman" w:cs="Times New Roman"/>
          <w:sz w:val="28"/>
          <w:szCs w:val="28"/>
        </w:rPr>
        <w:t xml:space="preserve">        Н.И.</w:t>
      </w:r>
      <w:r w:rsidR="00A91625" w:rsidRPr="00111895">
        <w:rPr>
          <w:rFonts w:ascii="Times New Roman" w:hAnsi="Times New Roman" w:cs="Times New Roman"/>
          <w:sz w:val="28"/>
          <w:szCs w:val="28"/>
        </w:rPr>
        <w:t xml:space="preserve"> </w:t>
      </w:r>
      <w:r w:rsidR="00132E05" w:rsidRPr="00111895">
        <w:rPr>
          <w:rFonts w:ascii="Times New Roman" w:hAnsi="Times New Roman" w:cs="Times New Roman"/>
          <w:sz w:val="28"/>
          <w:szCs w:val="28"/>
        </w:rPr>
        <w:t>Курасов</w:t>
      </w:r>
    </w:p>
    <w:p w:rsidR="00132E05" w:rsidRPr="00111895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E05" w:rsidRPr="00111895" w:rsidRDefault="00132E05" w:rsidP="00132E05">
      <w:pPr>
        <w:rPr>
          <w:rFonts w:ascii="Times New Roman" w:hAnsi="Times New Roman" w:cs="Times New Roman"/>
          <w:sz w:val="28"/>
          <w:szCs w:val="28"/>
        </w:rPr>
      </w:pPr>
    </w:p>
    <w:p w:rsidR="00132E05" w:rsidRPr="00111895" w:rsidRDefault="00132E05" w:rsidP="00132E05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"/>
        </w:rPr>
      </w:pPr>
    </w:p>
    <w:p w:rsidR="00132E05" w:rsidRPr="00111895" w:rsidRDefault="00132E05" w:rsidP="00132E05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"/>
        </w:rPr>
      </w:pPr>
    </w:p>
    <w:p w:rsidR="00132E05" w:rsidRPr="00111895" w:rsidRDefault="00132E05" w:rsidP="00132E05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"/>
        </w:rPr>
      </w:pPr>
    </w:p>
    <w:p w:rsidR="00132E05" w:rsidRPr="00111895" w:rsidRDefault="00132E05" w:rsidP="00132E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1CDA" w:rsidRDefault="003B1CDA" w:rsidP="00132E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3B1CDA" w:rsidRDefault="003B1CDA" w:rsidP="005C59A6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3B1CDA" w:rsidRDefault="003B1CDA" w:rsidP="00132E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32E05" w:rsidRPr="003B1CDA" w:rsidRDefault="00132E05" w:rsidP="00132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CDA">
        <w:rPr>
          <w:rFonts w:ascii="Times New Roman" w:hAnsi="Times New Roman" w:cs="Times New Roman"/>
          <w:sz w:val="28"/>
          <w:szCs w:val="28"/>
        </w:rPr>
        <w:t>Утвержден</w:t>
      </w:r>
    </w:p>
    <w:p w:rsidR="00132E05" w:rsidRPr="003B1CDA" w:rsidRDefault="00132E05" w:rsidP="00132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CDA"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постановлением Администрации</w:t>
      </w:r>
    </w:p>
    <w:p w:rsidR="00132E05" w:rsidRPr="003B1CDA" w:rsidRDefault="00132E05" w:rsidP="00132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Наумовского сельсовета</w:t>
      </w:r>
    </w:p>
    <w:p w:rsidR="00132E05" w:rsidRPr="003B1CDA" w:rsidRDefault="00132E05" w:rsidP="00132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CDA"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132E05" w:rsidRPr="003B1CDA" w:rsidRDefault="00132E05" w:rsidP="00132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CDA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32E05" w:rsidRPr="007A5D46" w:rsidRDefault="005C59A6" w:rsidP="00132E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14 ноября 2020 г. № 40</w:t>
      </w:r>
      <w:r w:rsidR="00111895">
        <w:rPr>
          <w:rFonts w:ascii="Times New Roman" w:hAnsi="Times New Roman" w:cs="Times New Roman"/>
          <w:sz w:val="28"/>
          <w:szCs w:val="28"/>
        </w:rPr>
        <w:t xml:space="preserve"> </w:t>
      </w:r>
      <w:r w:rsidR="00132E05" w:rsidRPr="003B1CDA">
        <w:rPr>
          <w:rFonts w:ascii="Times New Roman" w:hAnsi="Times New Roman" w:cs="Times New Roman"/>
          <w:sz w:val="28"/>
          <w:szCs w:val="28"/>
        </w:rPr>
        <w:t>-па</w:t>
      </w:r>
    </w:p>
    <w:p w:rsidR="00132E05" w:rsidRPr="007A5D46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132E05" w:rsidRPr="007A5D46" w:rsidRDefault="00132E05" w:rsidP="00132E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132E05" w:rsidRPr="00111895" w:rsidRDefault="00132E05" w:rsidP="00132E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111895">
        <w:rPr>
          <w:rFonts w:ascii="Times New Roman" w:hAnsi="Times New Roman" w:cs="Times New Roman"/>
          <w:sz w:val="28"/>
          <w:szCs w:val="28"/>
        </w:rPr>
        <w:t>ПОРЯДОК</w:t>
      </w:r>
    </w:p>
    <w:p w:rsidR="00132E05" w:rsidRPr="00111895" w:rsidRDefault="00132E05" w:rsidP="00132E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895">
        <w:rPr>
          <w:rFonts w:ascii="Times New Roman" w:hAnsi="Times New Roman" w:cs="Times New Roman"/>
          <w:sz w:val="28"/>
          <w:szCs w:val="28"/>
        </w:rPr>
        <w:t xml:space="preserve">РАЗРАБОТКИ БЮДЖЕТНОГО ПРОГНОЗА </w:t>
      </w:r>
    </w:p>
    <w:p w:rsidR="00132E05" w:rsidRPr="00111895" w:rsidRDefault="00132E05" w:rsidP="00132E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895">
        <w:rPr>
          <w:rFonts w:ascii="Times New Roman" w:hAnsi="Times New Roman" w:cs="Times New Roman"/>
          <w:sz w:val="28"/>
          <w:szCs w:val="28"/>
        </w:rPr>
        <w:t xml:space="preserve"> АДМИНИСТРАЦИИ НАУМОВСКОГО СЕЛЬСОВЕТА КОНЫШЕВСКОГО РАЙОНА КУРСКОЙ ОБЛАСТИ</w:t>
      </w:r>
    </w:p>
    <w:p w:rsidR="00132E05" w:rsidRPr="00111895" w:rsidRDefault="00132E05" w:rsidP="00132E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895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5C59A6" w:rsidRDefault="005C59A6" w:rsidP="005C59A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 Администрации Наумовского сельсовета Конышевского района Курской области на долгосрочный период (далее - Бюджетный прогноз).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Бюджетный прогноз разрабатывается и утверждается каждые 3 года на шесть и более лет.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(изменение) Бюджетного прогноза осуществляется  Администрацией Наумовского сельсовета Конышевского района Курской области на основе прогноза (изменений прогноза) социально-экономического развития Администрации Наумовского сельсовета Конышевского района Курской области на долгосрочный период (далее - Долгосрочный прогноз, изменения Долгосрочного прогноза).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Проект Бюджетного прогноза (проект изменений Бюджетного прогноза) направляется в Собрание Депутатов Наумовского сельсовета одновременно с проектом решения о бюджете Наумовского сельсовета Конышевского района Курской области на очередной финансовый год и плановый период.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Бюджетный прогноз включает: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основные итоги развития бюджетной системы Администрации Наумовского сельсовета Конышевского района Курской области, условия формирования Бюджетного прогноза в текущем периоде;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описание: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сценарных условий, направлений развития налоговой,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бюджетной и долговой политики и их основных показателей;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основных характеристик бюджетов бюджетной системы Администрации Наумовского сельсовета Конышевского района Курской области с учетом выбранного сценария, а также показателей объема муниципального долга;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оценку и минимизацию бюджетных рисков;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предельные расходы на финансовое обеспечение реализации муниципальных программ Администрации Наумовского сельсовета Конышевского района Курской области на период их действия, а также прогноз расходов бюджета Наумовского сельсовета Конышевского района Курской области на осуществление непрограммных направлений деятельности 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 целях формирования Бюджетного прогноза (проекта изменений Бюджетного прогноза) Администрация Наумовского сельсовета разрабатывает показатели социально-экономического развития на долгосрочный период и пояснительную записку к ним, необходимые для разработки Бюджетного прогноза.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Администрация Наумовского сельсовета Конышевского района Курской области принимает проект Бюджетного прогноза (проект изменений Бюджетного прогноза) в составе материалов к проекту решения о бюджете Наумовского сельсовета Конышевского района Курской области на очередной финансовый год и плановый период в срок, не превышающий двух месяцев со дня принятия решения о бюджете Наумовского сельсовета Конышевского района Курской области на очередной финансовый год и плановый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</w:t>
      </w:r>
      <w:r>
        <w:rPr>
          <w:rFonts w:ascii="Times New Roman" w:eastAsia="Times New Roman" w:hAnsi="Times New Roman" w:cs="Times New Roman"/>
          <w:sz w:val="32"/>
          <w:szCs w:val="32"/>
        </w:rPr>
        <w:t>од.</w:t>
      </w:r>
    </w:p>
    <w:p w:rsidR="005C59A6" w:rsidRDefault="005C59A6" w:rsidP="005C59A6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5C59A6" w:rsidRDefault="005C59A6" w:rsidP="005C59A6">
      <w:pPr>
        <w:rPr>
          <w:rFonts w:ascii="Arial" w:eastAsia="Times New Roman" w:hAnsi="Arial" w:cs="Arial"/>
        </w:rPr>
        <w:sectPr w:rsidR="005C59A6">
          <w:pgSz w:w="11906" w:h="16838"/>
          <w:pgMar w:top="1134" w:right="851" w:bottom="1134" w:left="1559" w:header="709" w:footer="709" w:gutter="0"/>
          <w:cols w:space="720"/>
        </w:sectPr>
      </w:pPr>
    </w:p>
    <w:p w:rsidR="005C59A6" w:rsidRDefault="005C59A6" w:rsidP="005C59A6">
      <w:pPr>
        <w:widowControl w:val="0"/>
        <w:autoSpaceDE w:val="0"/>
        <w:autoSpaceDN w:val="0"/>
        <w:ind w:left="9204" w:firstLine="708"/>
        <w:jc w:val="center"/>
        <w:rPr>
          <w:rFonts w:ascii="Times New Roman" w:eastAsia="Times New Roman" w:hAnsi="Times New Roman" w:cs="Times New Roman"/>
        </w:rPr>
      </w:pPr>
      <w:bookmarkStart w:id="2" w:name="P328"/>
      <w:bookmarkEnd w:id="2"/>
      <w:r>
        <w:rPr>
          <w:rFonts w:ascii="Times New Roman" w:eastAsia="Times New Roman" w:hAnsi="Times New Roman" w:cs="Times New Roman"/>
        </w:rPr>
        <w:lastRenderedPageBreak/>
        <w:t>Приложение N 1</w:t>
      </w:r>
    </w:p>
    <w:p w:rsidR="005C59A6" w:rsidRDefault="005C59A6" w:rsidP="005C59A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к Порядку разработки бюджетного </w:t>
      </w:r>
      <w:proofErr w:type="gramEnd"/>
    </w:p>
    <w:p w:rsidR="005C59A6" w:rsidRDefault="005C59A6" w:rsidP="005C59A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прогноза Администрации Наумовского сельсовета</w:t>
      </w:r>
    </w:p>
    <w:p w:rsidR="005C59A6" w:rsidRDefault="005C59A6" w:rsidP="005C59A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Конышевского района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Курской области</w:t>
      </w:r>
    </w:p>
    <w:p w:rsidR="005C59A6" w:rsidRDefault="005C59A6" w:rsidP="005C59A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долгосрочный период</w:t>
      </w:r>
    </w:p>
    <w:p w:rsidR="005C59A6" w:rsidRDefault="005C59A6" w:rsidP="005C59A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</w:p>
    <w:p w:rsidR="005C59A6" w:rsidRDefault="005C59A6" w:rsidP="005C59A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ПРОЕКТ БЮДЖЕТНОГО ПРОГНОЗА</w:t>
      </w:r>
    </w:p>
    <w:p w:rsidR="005C59A6" w:rsidRDefault="005C59A6" w:rsidP="005C59A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ОСНОВНЫХ ХАРАКТЕРИСТИК БЮДЖЕТААДМИНИСТРАЦИИ НАУМОВСКОГО СЕЛЬСОВЕТА </w:t>
      </w:r>
    </w:p>
    <w:p w:rsidR="005C59A6" w:rsidRDefault="005C59A6" w:rsidP="005C59A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КОНЫШЕВСКОГО РАЙОНА КУРСКОЙ ОБЛАСТИ</w:t>
      </w:r>
    </w:p>
    <w:p w:rsidR="005C59A6" w:rsidRDefault="005C59A6" w:rsidP="005C59A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6799"/>
        <w:gridCol w:w="1276"/>
        <w:gridCol w:w="1275"/>
        <w:gridCol w:w="1276"/>
        <w:gridCol w:w="1134"/>
        <w:gridCol w:w="1134"/>
        <w:gridCol w:w="1141"/>
      </w:tblGrid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2026год</w:t>
            </w: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  <w:hyperlink r:id="rId11" w:anchor="P2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  <w:hyperlink r:id="rId12" w:anchor="P2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 </w:t>
            </w:r>
            <w:hyperlink r:id="rId13" w:anchor="P2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r:id="rId14" w:anchor="P2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Default="005C59A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5C59A6" w:rsidRP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&lt;*&gt; Показатели заполняются при</w:t>
      </w:r>
      <w:r>
        <w:rPr>
          <w:rFonts w:ascii="Times New Roman" w:eastAsia="Times New Roman" w:hAnsi="Times New Roman" w:cs="Times New Roman"/>
        </w:rPr>
        <w:t xml:space="preserve"> наличии соответствующих данных</w:t>
      </w:r>
    </w:p>
    <w:p w:rsidR="005C59A6" w:rsidRDefault="005C59A6" w:rsidP="005C59A6">
      <w:pPr>
        <w:widowControl w:val="0"/>
        <w:autoSpaceDE w:val="0"/>
        <w:autoSpaceDN w:val="0"/>
        <w:ind w:left="9204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>При</w:t>
      </w:r>
      <w:proofErr w:type="spellStart"/>
      <w:r>
        <w:rPr>
          <w:rFonts w:ascii="Times New Roman" w:eastAsia="Times New Roman" w:hAnsi="Times New Roman" w:cs="Times New Roman"/>
        </w:rPr>
        <w:t>ложение</w:t>
      </w:r>
      <w:proofErr w:type="spellEnd"/>
      <w:r>
        <w:rPr>
          <w:rFonts w:ascii="Times New Roman" w:eastAsia="Times New Roman" w:hAnsi="Times New Roman" w:cs="Times New Roman"/>
        </w:rPr>
        <w:t xml:space="preserve"> N 2</w:t>
      </w:r>
    </w:p>
    <w:p w:rsidR="005C59A6" w:rsidRDefault="005C59A6" w:rsidP="005C59A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Порядку разработки бюджетного прогноза </w:t>
      </w:r>
    </w:p>
    <w:p w:rsidR="005C59A6" w:rsidRDefault="005C59A6" w:rsidP="005C59A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Администрации Наумов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</w:rPr>
        <w:t>кого сельсовета</w:t>
      </w:r>
    </w:p>
    <w:p w:rsidR="005C59A6" w:rsidRDefault="005C59A6" w:rsidP="005C59A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Конышевского района Курской области</w:t>
      </w:r>
    </w:p>
    <w:p w:rsidR="005C59A6" w:rsidRDefault="005C59A6" w:rsidP="005C59A6">
      <w:pPr>
        <w:widowControl w:val="0"/>
        <w:autoSpaceDE w:val="0"/>
        <w:autoSpaceDN w:val="0"/>
        <w:ind w:left="9912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долгосрочный период</w:t>
      </w:r>
    </w:p>
    <w:p w:rsid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5C59A6" w:rsidRDefault="005C59A6" w:rsidP="005C59A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ПОКАЗАТЕЛИ</w:t>
      </w:r>
    </w:p>
    <w:p w:rsidR="005C59A6" w:rsidRDefault="005C59A6" w:rsidP="005C59A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ФИНАНСОВОГО ОБЕСПЕЧЕНИЯ МУНИЦИПАЛЬНЫХ ПРОГРАММ</w:t>
      </w:r>
    </w:p>
    <w:p w:rsidR="005C59A6" w:rsidRDefault="005C59A6" w:rsidP="005C59A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АДМИНИСТРАЦИИ НАУМОВСКОГО СЕЛЬСОВЕТАКОНЫШЕВСКОГО РАЙОНА КУРСКОЙ ОБЛАСТИ</w:t>
      </w:r>
    </w:p>
    <w:p w:rsidR="005C59A6" w:rsidRDefault="005C59A6" w:rsidP="005C59A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7011"/>
        <w:gridCol w:w="1110"/>
        <w:gridCol w:w="1417"/>
        <w:gridCol w:w="1418"/>
        <w:gridCol w:w="1134"/>
        <w:gridCol w:w="1139"/>
        <w:gridCol w:w="945"/>
      </w:tblGrid>
      <w:tr w:rsidR="005C59A6" w:rsidTr="005C59A6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2026год</w:t>
            </w:r>
          </w:p>
        </w:tc>
      </w:tr>
      <w:tr w:rsidR="005C59A6" w:rsidRPr="005C59A6" w:rsidTr="005C59A6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Расходы бюджета - 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A6" w:rsidRPr="005C59A6" w:rsidTr="005C59A6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59A6" w:rsidRPr="005C59A6" w:rsidTr="005C59A6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 Наумовского сельсовета Конышевского района Курской области - 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9A6" w:rsidRP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59A6" w:rsidRP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5C59A6">
              <w:rPr>
                <w:rFonts w:ascii="Times New Roman" w:hAnsi="Times New Roman" w:cs="Times New Roman"/>
              </w:rPr>
              <w:t>Наумовском</w:t>
            </w:r>
            <w:proofErr w:type="spellEnd"/>
            <w:r w:rsidRPr="005C59A6">
              <w:rPr>
                <w:rFonts w:ascii="Times New Roman" w:hAnsi="Times New Roman" w:cs="Times New Roman"/>
              </w:rPr>
              <w:t xml:space="preserve"> сельсовете Конышевского района Курской области на 2019-2021годы»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9A6" w:rsidRPr="005C59A6" w:rsidTr="005C59A6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1.1.4.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trike/>
              </w:rPr>
            </w:pPr>
            <w:r w:rsidRPr="005C59A6">
              <w:rPr>
                <w:rFonts w:ascii="Times New Roman" w:hAnsi="Times New Roman" w:cs="Times New Roman"/>
              </w:rPr>
              <w:t>Муниципальная  программа «Развитие культуры муниципального образования «Наумовский сельсовет» Конышевского района  Курской области на 2019-2021 годы»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9A6" w:rsidRP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1.1.5.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hAnsi="Times New Roman" w:cs="Times New Roman"/>
              </w:rPr>
              <w:t xml:space="preserve">Муниципальная программа «Пенсионное обеспечение лиц, замещавших должности муниципальной службы в Администрации Наумовского сельсовета Конышевского района </w:t>
            </w:r>
            <w:r w:rsidRPr="005C59A6">
              <w:rPr>
                <w:rFonts w:ascii="Times New Roman" w:hAnsi="Times New Roman" w:cs="Times New Roman"/>
              </w:rPr>
              <w:lastRenderedPageBreak/>
              <w:t>Курской области на 2019-2021 годы»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9A6" w:rsidRP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lastRenderedPageBreak/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C59A6">
              <w:rPr>
                <w:rFonts w:ascii="Times New Roman" w:hAnsi="Times New Roman" w:cs="Times New Roman"/>
              </w:rPr>
              <w:t xml:space="preserve">Муниципальная программа «Профилактика правонарушений  в </w:t>
            </w:r>
            <w:proofErr w:type="spellStart"/>
            <w:r w:rsidRPr="005C59A6">
              <w:rPr>
                <w:rFonts w:ascii="Times New Roman" w:hAnsi="Times New Roman" w:cs="Times New Roman"/>
              </w:rPr>
              <w:t>Наумовском</w:t>
            </w:r>
            <w:proofErr w:type="spellEnd"/>
            <w:r w:rsidRPr="005C59A6">
              <w:rPr>
                <w:rFonts w:ascii="Times New Roman" w:hAnsi="Times New Roman" w:cs="Times New Roman"/>
              </w:rPr>
              <w:t xml:space="preserve"> сельсовете на 2019-2021 годы»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59A6" w:rsidRP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C59A6">
              <w:rPr>
                <w:rFonts w:ascii="Times New Roman" w:hAnsi="Times New Roman" w:cs="Times New Roman"/>
                <w:bCs/>
                <w:spacing w:val="-11"/>
              </w:rPr>
              <w:t xml:space="preserve">Защита населения и </w:t>
            </w:r>
            <w:r w:rsidRPr="005C59A6">
              <w:rPr>
                <w:rFonts w:ascii="Times New Roman" w:hAnsi="Times New Roman" w:cs="Times New Roman"/>
                <w:bCs/>
              </w:rPr>
              <w:t>территории от чрезвычайных</w:t>
            </w:r>
            <w:r w:rsidRPr="005C59A6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C59A6">
              <w:rPr>
                <w:rFonts w:ascii="Times New Roman" w:hAnsi="Times New Roman" w:cs="Times New Roman"/>
                <w:spacing w:val="-4"/>
              </w:rPr>
              <w:t xml:space="preserve">ситуаций природного и </w:t>
            </w:r>
            <w:r w:rsidRPr="005C59A6">
              <w:rPr>
                <w:rFonts w:ascii="Times New Roman" w:hAnsi="Times New Roman" w:cs="Times New Roman"/>
              </w:rPr>
              <w:t xml:space="preserve">техногенного характера, </w:t>
            </w:r>
            <w:r w:rsidRPr="005C59A6">
              <w:rPr>
                <w:rFonts w:ascii="Times New Roman" w:hAnsi="Times New Roman" w:cs="Times New Roman"/>
                <w:spacing w:val="-5"/>
              </w:rPr>
              <w:t xml:space="preserve">гражданская </w:t>
            </w:r>
            <w:r w:rsidRPr="005C59A6">
              <w:rPr>
                <w:rFonts w:ascii="Times New Roman" w:hAnsi="Times New Roman" w:cs="Times New Roman"/>
                <w:bCs/>
                <w:spacing w:val="-5"/>
              </w:rPr>
              <w:t>оборона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9A6" w:rsidRP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11"/>
              </w:rPr>
            </w:pPr>
            <w:r w:rsidRPr="005C59A6">
              <w:rPr>
                <w:rFonts w:ascii="Times New Roman" w:hAnsi="Times New Roman" w:cs="Times New Roman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9A6" w:rsidRP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1.1.8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1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59A6" w:rsidRP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 xml:space="preserve">непрограммные расходы бюджета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9A6" w:rsidRPr="005C59A6" w:rsidTr="005C5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6" w:rsidRPr="005C59A6" w:rsidRDefault="005C59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C59A6">
              <w:rPr>
                <w:rFonts w:ascii="Times New Roman" w:eastAsia="Times New Roman" w:hAnsi="Times New Roman" w:cs="Times New Roman"/>
              </w:rPr>
              <w:t>Условно утвержденные  расходы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6" w:rsidRPr="005C59A6" w:rsidRDefault="005C59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59A6" w:rsidRP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</w:rPr>
      </w:pPr>
      <w:r w:rsidRPr="005C59A6">
        <w:rPr>
          <w:rFonts w:ascii="Times New Roman" w:eastAsia="Times New Roman" w:hAnsi="Times New Roman" w:cs="Times New Roman"/>
        </w:rPr>
        <w:t>*&gt; При наличии нескольких источников финансового обеспечения муниципальных программ (средства федерального бюджета, областного бюджета, бюджета Конышевского района) данные приводятся в разрезе таких источников.</w:t>
      </w:r>
    </w:p>
    <w:p w:rsidR="005C59A6" w:rsidRPr="005C59A6" w:rsidRDefault="005C59A6" w:rsidP="005C59A6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</w:rPr>
      </w:pPr>
      <w:r w:rsidRPr="005C59A6">
        <w:rPr>
          <w:rFonts w:ascii="Times New Roman" w:eastAsia="Times New Roman" w:hAnsi="Times New Roman" w:cs="Times New Roman"/>
        </w:rPr>
        <w:t>&lt;**&gt; Заполнение граф осуществляется с учетом периода действия муниципальных программ Конышевского района Курской области.</w:t>
      </w:r>
    </w:p>
    <w:p w:rsidR="00132E05" w:rsidRPr="005C59A6" w:rsidRDefault="00132E05" w:rsidP="0011189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sectPr w:rsidR="00132E05" w:rsidRPr="005C59A6" w:rsidSect="005C59A6">
      <w:pgSz w:w="16837" w:h="11905" w:orient="landscape"/>
      <w:pgMar w:top="1701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C6" w:rsidRDefault="00047AC6" w:rsidP="005C59A6">
      <w:r>
        <w:separator/>
      </w:r>
    </w:p>
  </w:endnote>
  <w:endnote w:type="continuationSeparator" w:id="0">
    <w:p w:rsidR="00047AC6" w:rsidRDefault="00047AC6" w:rsidP="005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C6" w:rsidRDefault="00047AC6" w:rsidP="005C59A6">
      <w:r>
        <w:separator/>
      </w:r>
    </w:p>
  </w:footnote>
  <w:footnote w:type="continuationSeparator" w:id="0">
    <w:p w:rsidR="00047AC6" w:rsidRDefault="00047AC6" w:rsidP="005C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47AC6"/>
    <w:rsid w:val="00066C07"/>
    <w:rsid w:val="0008544F"/>
    <w:rsid w:val="000B7351"/>
    <w:rsid w:val="000C21A7"/>
    <w:rsid w:val="000D0213"/>
    <w:rsid w:val="000E3603"/>
    <w:rsid w:val="00111895"/>
    <w:rsid w:val="00127CC3"/>
    <w:rsid w:val="00132E05"/>
    <w:rsid w:val="001E72FB"/>
    <w:rsid w:val="002122AA"/>
    <w:rsid w:val="00264266"/>
    <w:rsid w:val="00271C82"/>
    <w:rsid w:val="002E388F"/>
    <w:rsid w:val="002F406B"/>
    <w:rsid w:val="002F7C44"/>
    <w:rsid w:val="00332171"/>
    <w:rsid w:val="003B02D1"/>
    <w:rsid w:val="003B1CDA"/>
    <w:rsid w:val="003D25B5"/>
    <w:rsid w:val="004224C3"/>
    <w:rsid w:val="00467A82"/>
    <w:rsid w:val="004C0942"/>
    <w:rsid w:val="004F446F"/>
    <w:rsid w:val="005C59A6"/>
    <w:rsid w:val="005E4317"/>
    <w:rsid w:val="006B0BB0"/>
    <w:rsid w:val="006B3324"/>
    <w:rsid w:val="006C298E"/>
    <w:rsid w:val="0072575D"/>
    <w:rsid w:val="00776DE1"/>
    <w:rsid w:val="007B3A59"/>
    <w:rsid w:val="007D0011"/>
    <w:rsid w:val="008819F1"/>
    <w:rsid w:val="00896C76"/>
    <w:rsid w:val="008C5F71"/>
    <w:rsid w:val="00912EF2"/>
    <w:rsid w:val="0095073B"/>
    <w:rsid w:val="009C741D"/>
    <w:rsid w:val="00A07EA0"/>
    <w:rsid w:val="00A201AD"/>
    <w:rsid w:val="00A3442B"/>
    <w:rsid w:val="00A91625"/>
    <w:rsid w:val="00A929C2"/>
    <w:rsid w:val="00B0370B"/>
    <w:rsid w:val="00B41298"/>
    <w:rsid w:val="00B87289"/>
    <w:rsid w:val="00BE2675"/>
    <w:rsid w:val="00C25606"/>
    <w:rsid w:val="00C96315"/>
    <w:rsid w:val="00D04967"/>
    <w:rsid w:val="00D27F4E"/>
    <w:rsid w:val="00D3292E"/>
    <w:rsid w:val="00D74687"/>
    <w:rsid w:val="00D83485"/>
    <w:rsid w:val="00D86C69"/>
    <w:rsid w:val="00DE483D"/>
    <w:rsid w:val="00E02EBB"/>
    <w:rsid w:val="00E46AAA"/>
    <w:rsid w:val="00E564E3"/>
    <w:rsid w:val="00ED774D"/>
    <w:rsid w:val="00F67243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customStyle="1" w:styleId="ConsPlusNormal">
    <w:name w:val="ConsPlusNormal"/>
    <w:uiPriority w:val="99"/>
    <w:rsid w:val="00132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32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5C59A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5C59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59A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5C59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59A6"/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customStyle="1" w:styleId="ConsPlusNormal">
    <w:name w:val="ConsPlusNormal"/>
    <w:uiPriority w:val="99"/>
    <w:rsid w:val="00132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32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5C59A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5C59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59A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5C59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59A6"/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85;&#1072;&#1091;&#1084;&#1086;&#1074;&#1082;&#1072;\AppData\Local\Microsoft\Windows\Temporary%20Internet%20Files\Content.IE5\1OGE5NQG\&#1073;&#1102;&#1076;&#1078;&#1077;&#1090;&#1085;&#1099;&#1081;%20&#1087;&#1088;&#1086;&#1075;&#1085;&#1086;&#1079;%20&#1092;&#1086;&#1088;%20&#8470;40-&#1087;&#1072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85;&#1072;&#1091;&#1084;&#1086;&#1074;&#1082;&#1072;\AppData\Local\Microsoft\Windows\Temporary%20Internet%20Files\Content.IE5\1OGE5NQG\&#1073;&#1102;&#1076;&#1078;&#1077;&#1090;&#1085;&#1099;&#1081;%20&#1087;&#1088;&#1086;&#1075;&#1085;&#1086;&#1079;%20&#1092;&#1086;&#1088;%20&#8470;40-&#1087;&#1072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85;&#1072;&#1091;&#1084;&#1086;&#1074;&#1082;&#1072;\AppData\Local\Microsoft\Windows\Temporary%20Internet%20Files\Content.IE5\1OGE5NQG\&#1073;&#1102;&#1076;&#1078;&#1077;&#1090;&#1085;&#1099;&#1081;%20&#1087;&#1088;&#1086;&#1075;&#1085;&#1086;&#1079;%20&#1092;&#1086;&#1088;%20&#8470;40-&#1087;&#1072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9F6C4679ABD8A3208E772D0809328899F860119C2073CE749CB93EB04E21A0D61773494CEEJFpB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file:///C:\Users\&#1085;&#1072;&#1091;&#1084;&#1086;&#1074;&#1082;&#1072;\AppData\Local\Microsoft\Windows\Temporary%20Internet%20Files\Content.IE5\1OGE5NQG\&#1073;&#1102;&#1076;&#1078;&#1077;&#1090;&#1085;&#1099;&#1081;%20&#1087;&#1088;&#1086;&#1075;&#1085;&#1086;&#1079;%20&#1092;&#1086;&#1088;%20&#8470;40-&#1087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29</cp:revision>
  <cp:lastPrinted>2020-11-16T12:52:00Z</cp:lastPrinted>
  <dcterms:created xsi:type="dcterms:W3CDTF">2019-01-09T07:48:00Z</dcterms:created>
  <dcterms:modified xsi:type="dcterms:W3CDTF">2020-11-17T09:52:00Z</dcterms:modified>
</cp:coreProperties>
</file>