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35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</w:p>
    <w:p w:rsidR="000834D1" w:rsidRPr="005F3593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2016г.                    №</w:t>
      </w:r>
      <w:r w:rsidR="003600A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834D1" w:rsidRPr="003B7F2F" w:rsidTr="008D44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4D1" w:rsidRPr="003B7F2F" w:rsidRDefault="000834D1" w:rsidP="008D44B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2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сельсовета Конышевского района Курской области </w:t>
            </w:r>
            <w:r w:rsidRPr="003B7F2F">
              <w:rPr>
                <w:rFonts w:ascii="Times New Roman" w:hAnsi="Times New Roman" w:cs="Times New Roman"/>
                <w:sz w:val="28"/>
                <w:szCs w:val="28"/>
              </w:rPr>
              <w:t>и финансового обеспечения выполнения муниципального задания</w:t>
            </w:r>
          </w:p>
        </w:tc>
      </w:tr>
    </w:tbl>
    <w:p w:rsidR="000834D1" w:rsidRPr="006A6CB3" w:rsidRDefault="000834D1" w:rsidP="000834D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420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D42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D4204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4D42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4D4204">
          <w:rPr>
            <w:rFonts w:ascii="Times New Roman" w:hAnsi="Times New Roman" w:cs="Times New Roman"/>
            <w:sz w:val="28"/>
            <w:szCs w:val="28"/>
          </w:rPr>
          <w:t>подпунктом 2 пункта 7 статьи 9.2</w:t>
        </w:r>
      </w:hyperlink>
      <w:r w:rsidRPr="004D420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D4204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D4204">
        <w:rPr>
          <w:rFonts w:ascii="Times New Roman" w:hAnsi="Times New Roman" w:cs="Times New Roman"/>
          <w:sz w:val="28"/>
          <w:szCs w:val="28"/>
        </w:rPr>
        <w:t xml:space="preserve">. N 7-ФЗ "О некоммерческих организациях", </w:t>
      </w:r>
      <w:hyperlink r:id="rId9" w:history="1">
        <w:r w:rsidRPr="004D4204">
          <w:rPr>
            <w:rFonts w:ascii="Times New Roman" w:hAnsi="Times New Roman" w:cs="Times New Roman"/>
            <w:sz w:val="28"/>
            <w:szCs w:val="28"/>
          </w:rPr>
          <w:t>частью 5 статьи 4</w:t>
        </w:r>
      </w:hyperlink>
      <w:r w:rsidRPr="004D420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Pr="006A6CB3">
        <w:rPr>
          <w:rFonts w:ascii="Times New Roman" w:hAnsi="Times New Roman" w:cs="Times New Roman"/>
          <w:sz w:val="28"/>
          <w:szCs w:val="28"/>
        </w:rPr>
        <w:t xml:space="preserve">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6A6CB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6CB3">
        <w:rPr>
          <w:rFonts w:ascii="Times New Roman" w:hAnsi="Times New Roman" w:cs="Times New Roman"/>
          <w:sz w:val="28"/>
          <w:szCs w:val="28"/>
        </w:rPr>
        <w:t xml:space="preserve">. N 174-ФЗ "Об автономных учреждениях"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D420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41" w:history="1">
        <w:r w:rsidRPr="004D420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ных услуг (выполнение работ)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и финансовом обеспечении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задания (далее - Положение,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задание).</w:t>
      </w:r>
    </w:p>
    <w:p w:rsidR="000834D1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hyperlink r:id="rId10" w:history="1">
        <w:r w:rsidRPr="004D420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>
        <w:rPr>
          <w:rFonts w:ascii="Times New Roman" w:hAnsi="Times New Roman" w:cs="Times New Roman"/>
          <w:sz w:val="28"/>
          <w:szCs w:val="28"/>
        </w:rPr>
        <w:t>17.02.2011г.№ 24</w:t>
      </w:r>
      <w:r w:rsidRPr="008F5FAC">
        <w:rPr>
          <w:rFonts w:ascii="Times New Roman" w:hAnsi="Times New Roman" w:cs="Times New Roman"/>
          <w:sz w:val="28"/>
          <w:szCs w:val="28"/>
        </w:rPr>
        <w:t xml:space="preserve"> "О порядке формирования муниципального задания муниципальному, казенному, иному некоммерческому </w:t>
      </w:r>
      <w:r w:rsidRPr="009F2CA6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9F2CA6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</w:t>
      </w:r>
      <w:r w:rsidRPr="008F5FAC">
        <w:rPr>
          <w:rFonts w:ascii="Times New Roman" w:hAnsi="Times New Roman" w:cs="Times New Roman"/>
          <w:sz w:val="28"/>
          <w:szCs w:val="28"/>
        </w:rPr>
        <w:t xml:space="preserve"> Курской области и финансового обеспечения выполнения этого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34D1" w:rsidRPr="008F5FAC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777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772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834D1" w:rsidRPr="007E4351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351">
        <w:rPr>
          <w:rFonts w:ascii="Times New Roman" w:hAnsi="Times New Roman" w:cs="Times New Roman"/>
          <w:sz w:val="28"/>
          <w:szCs w:val="28"/>
        </w:rPr>
        <w:t xml:space="preserve">4. </w:t>
      </w:r>
      <w:r w:rsidRPr="00AB2A4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опубликованию на официальном сайте Администрации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  <w:r w:rsidRPr="00AB2A42">
        <w:rPr>
          <w:rFonts w:ascii="Times New Roman" w:hAnsi="Times New Roman" w:cs="Times New Roman"/>
          <w:sz w:val="28"/>
          <w:szCs w:val="28"/>
        </w:rPr>
        <w:t xml:space="preserve"> Конышевского района.</w:t>
      </w:r>
    </w:p>
    <w:p w:rsidR="000834D1" w:rsidRPr="005860B0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Start w:id="1" w:name="P2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5860B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6" w:history="1">
        <w:r w:rsidRPr="005860B0">
          <w:rPr>
            <w:rFonts w:ascii="Times New Roman" w:hAnsi="Times New Roman" w:cs="Times New Roman"/>
            <w:sz w:val="28"/>
            <w:szCs w:val="28"/>
          </w:rPr>
          <w:t>Пункт 8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5860B0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5860B0">
          <w:rPr>
            <w:rFonts w:ascii="Times New Roman" w:hAnsi="Times New Roman" w:cs="Times New Roman"/>
            <w:sz w:val="28"/>
            <w:szCs w:val="28"/>
          </w:rPr>
          <w:t>шестой пункта 9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Положения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860B0">
        <w:rPr>
          <w:rFonts w:ascii="Times New Roman" w:hAnsi="Times New Roman" w:cs="Times New Roman"/>
          <w:sz w:val="28"/>
          <w:szCs w:val="28"/>
        </w:rPr>
        <w:t xml:space="preserve">ного задания, и </w:t>
      </w:r>
      <w:hyperlink w:anchor="P137" w:history="1">
        <w:r w:rsidRPr="005860B0">
          <w:rPr>
            <w:rFonts w:ascii="Times New Roman" w:hAnsi="Times New Roman" w:cs="Times New Roman"/>
            <w:sz w:val="28"/>
            <w:szCs w:val="28"/>
          </w:rPr>
          <w:t>пункты 18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1" w:history="1">
        <w:r w:rsidRPr="005860B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860B0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860B0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5860B0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860B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6" w:history="1">
        <w:r w:rsidRPr="005860B0">
          <w:rPr>
            <w:rFonts w:ascii="Times New Roman" w:hAnsi="Times New Roman" w:cs="Times New Roman"/>
            <w:sz w:val="28"/>
            <w:szCs w:val="28"/>
          </w:rPr>
          <w:t>Пункт 8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5860B0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Pr="005860B0">
          <w:rPr>
            <w:rFonts w:ascii="Times New Roman" w:hAnsi="Times New Roman" w:cs="Times New Roman"/>
            <w:sz w:val="28"/>
            <w:szCs w:val="28"/>
          </w:rPr>
          <w:t>восьмой пункта 9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Положения в части нормативных затрат на содержание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860B0">
        <w:rPr>
          <w:rFonts w:ascii="Times New Roman" w:hAnsi="Times New Roman" w:cs="Times New Roman"/>
          <w:sz w:val="28"/>
          <w:szCs w:val="28"/>
        </w:rPr>
        <w:t>ного задания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60B0">
        <w:rPr>
          <w:rFonts w:ascii="Times New Roman" w:hAnsi="Times New Roman" w:cs="Times New Roman"/>
          <w:sz w:val="28"/>
          <w:szCs w:val="28"/>
        </w:rPr>
        <w:t>мущества не применяются при расчете объема финансового о</w:t>
      </w:r>
      <w:r>
        <w:rPr>
          <w:rFonts w:ascii="Times New Roman" w:hAnsi="Times New Roman" w:cs="Times New Roman"/>
          <w:sz w:val="28"/>
          <w:szCs w:val="28"/>
        </w:rPr>
        <w:t>беспечения выполнения муниципаль</w:t>
      </w:r>
      <w:r w:rsidRPr="005860B0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B0">
        <w:rPr>
          <w:rFonts w:ascii="Times New Roman" w:hAnsi="Times New Roman" w:cs="Times New Roman"/>
          <w:sz w:val="28"/>
          <w:szCs w:val="28"/>
        </w:rPr>
        <w:t xml:space="preserve"> задания на 2019 год и на плановый период 2020 и 2021 годов.</w:t>
      </w:r>
    </w:p>
    <w:p w:rsidR="000834D1" w:rsidRPr="005860B0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До принятия нормативных правовых актов Российской Федерации, устанавливающих натуральные показатели, в том числе ГОСТы, СНиПы, СанПиНы, стандарты, порядки и регламенты (паспорта) оказания услуг в установленной сфере, но не позднее срока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заданий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сфере, при определении общих требований, предусмотренных </w:t>
      </w:r>
      <w:hyperlink r:id="rId11" w:history="1">
        <w:r w:rsidRPr="005860B0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5860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рассчитанного в соответствии с </w:t>
      </w:r>
      <w:hyperlink w:anchor="P41" w:history="1">
        <w:r w:rsidRPr="005860B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применяются (при необходимости, но не позднее срока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заданий на 2019 год 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>на плановый период 2020 и 2021 годов) коэффициенты выравнивания, определяемые в соответствии с методическими рекомендациями,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 xml:space="preserve"> обоснований бюджетных ассигнований на очередной финансовый год и плановый период.</w:t>
      </w:r>
      <w:proofErr w:type="gramEnd"/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</w:t>
      </w: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834D1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6CB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834D1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</w:p>
    <w:p w:rsidR="000834D1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0834D1" w:rsidRPr="006A6CB3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834D1" w:rsidRPr="006A6CB3" w:rsidRDefault="000834D1" w:rsidP="00083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30.05.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A6CB3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6 г</w:t>
        </w:r>
      </w:smartTag>
      <w:r>
        <w:rPr>
          <w:rFonts w:ascii="Times New Roman" w:hAnsi="Times New Roman" w:cs="Times New Roman"/>
          <w:sz w:val="28"/>
          <w:szCs w:val="28"/>
        </w:rPr>
        <w:t>. № 29-па</w:t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</w:p>
    <w:p w:rsidR="000834D1" w:rsidRPr="00A025DD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5D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834D1" w:rsidRPr="00A025DD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5DD">
        <w:rPr>
          <w:rFonts w:ascii="Times New Roman" w:hAnsi="Times New Roman" w:cs="Times New Roman"/>
          <w:sz w:val="28"/>
          <w:szCs w:val="28"/>
        </w:rPr>
        <w:t>о формировании муниципального задания на оказание</w:t>
      </w: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5DD">
        <w:rPr>
          <w:rFonts w:ascii="Times New Roman" w:hAnsi="Times New Roman" w:cs="Times New Roman"/>
          <w:sz w:val="28"/>
          <w:szCs w:val="28"/>
        </w:rPr>
        <w:t xml:space="preserve">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</w:p>
    <w:p w:rsidR="000834D1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5DD">
        <w:rPr>
          <w:rFonts w:ascii="Times New Roman" w:hAnsi="Times New Roman" w:cs="Times New Roman"/>
          <w:sz w:val="28"/>
          <w:szCs w:val="28"/>
        </w:rPr>
        <w:t xml:space="preserve">и финансовом </w:t>
      </w:r>
      <w:proofErr w:type="gramStart"/>
      <w:r w:rsidRPr="00A025DD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A025DD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</w:t>
      </w:r>
    </w:p>
    <w:p w:rsidR="000834D1" w:rsidRPr="00A025DD" w:rsidRDefault="000834D1" w:rsidP="00083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ных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ное задание)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бюджетными учреждениями, автономными учреждениями, созданными на базе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собственности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>Курской области (далее -  а</w:t>
      </w:r>
      <w:r>
        <w:rPr>
          <w:rFonts w:ascii="Times New Roman" w:hAnsi="Times New Roman" w:cs="Times New Roman"/>
          <w:sz w:val="28"/>
          <w:szCs w:val="28"/>
        </w:rPr>
        <w:t>втономные учреждения), а также 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ными казенными учреждениями, определенными правовыми актами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казенные учреждения (далее - 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ные казенные учреждения).</w:t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I. Формирование (изменение)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6CB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ное задание содержит 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и нормативно-правовыми актами Наумовского сельсовета Конышевского района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>предусмотрено их оказание на платной основе, либо порядок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Наумовского сельсовета Конышевского района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задания, требова</w:t>
      </w:r>
      <w:r>
        <w:rPr>
          <w:rFonts w:ascii="Times New Roman" w:hAnsi="Times New Roman" w:cs="Times New Roman"/>
          <w:sz w:val="28"/>
          <w:szCs w:val="28"/>
        </w:rPr>
        <w:t>ния к отчетности об исполнении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ное </w:t>
      </w:r>
      <w:hyperlink w:anchor="P216" w:history="1">
        <w:r w:rsidRPr="008672CD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N 1 к настоящему Положению.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ому учреждению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на оказание нескольких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нескольких работ)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формируется из нескольких разделов, каждый из которых должен содержать требования к о</w:t>
      </w:r>
      <w:r>
        <w:rPr>
          <w:rFonts w:ascii="Times New Roman" w:hAnsi="Times New Roman" w:cs="Times New Roman"/>
          <w:sz w:val="28"/>
          <w:szCs w:val="28"/>
        </w:rPr>
        <w:t>казанию одной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 (выполнению одной работы).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>
        <w:rPr>
          <w:rFonts w:ascii="Times New Roman" w:hAnsi="Times New Roman" w:cs="Times New Roman"/>
          <w:sz w:val="28"/>
          <w:szCs w:val="28"/>
        </w:rPr>
        <w:t>муниципальному учреждению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 (услу</w:t>
      </w:r>
      <w:r>
        <w:rPr>
          <w:rFonts w:ascii="Times New Roman" w:hAnsi="Times New Roman" w:cs="Times New Roman"/>
          <w:sz w:val="28"/>
          <w:szCs w:val="28"/>
        </w:rPr>
        <w:t>г) и выполнение работы (работ)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ное задание формируется из 2 частей, каждая из которых должна содержать отдельно требования к оказанию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(услуг) и выполнению работы (работ). Информация, касающаяся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в целом, включается в 3 часть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>ого задания.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формируется в электронном виде в установленном порядке в информационно-телекоммуникационной сети "Интернет" на официальном сайте по размещению информации о государственных и муниципальных учреждениях и едином портале бюджетной системы Российской Федерации (www.bus.gov.ru).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формируется в процессе формирования  бюджета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утверждается со дня утверждения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предоставление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(далее - субсидия) и не позднее начала очередного финансового года в отношении:</w:t>
      </w:r>
      <w:proofErr w:type="gramEnd"/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муниципальных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или автономных учреждений - органами, осуществляющими функции и полномочия учредителя.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утверждается на срок, соответствующий установленному бюджетным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Наумовского сельсовета 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>сроку формирования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>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формируется новое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(с учетом внесенных изменений) в соответствии с положениями настоящего раздела.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ное задание формируется в соответствии с утвержденным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ные казенные учреждения, либо органом, осуществляющим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ведомственным перечнем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ных услуг и работ,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учреждениями в качестве </w:t>
      </w:r>
      <w:r w:rsidRPr="006A6CB3">
        <w:rPr>
          <w:rFonts w:ascii="Times New Roman" w:hAnsi="Times New Roman" w:cs="Times New Roman"/>
          <w:sz w:val="28"/>
          <w:szCs w:val="28"/>
        </w:rPr>
        <w:lastRenderedPageBreak/>
        <w:t>основных видов деятельности (далее - ведомственный перечень), сформированным в соответствии с базовыми (отраслевыми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>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 xml:space="preserve">ное </w:t>
      </w:r>
      <w:hyperlink w:anchor="P216" w:history="1">
        <w:r w:rsidRPr="007B09F5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7B09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4" w:history="1">
        <w:r w:rsidRPr="007B09F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7B09F5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 xml:space="preserve">ного задания, формируемый по форме согласно </w:t>
      </w:r>
      <w:r w:rsidRPr="006A6CB3">
        <w:rPr>
          <w:rFonts w:ascii="Times New Roman" w:hAnsi="Times New Roman" w:cs="Times New Roman"/>
          <w:sz w:val="28"/>
          <w:szCs w:val="28"/>
        </w:rPr>
        <w:t xml:space="preserve">приложениям N 1 и N 2 к настоящему Положению, размещаются в установленном порядке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>Курской области, а также могут быть размещены на официальных сайтах в информационно-телекоммуникационной сети "Интернет" главных распорядителей средств  бюджета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>, в ведении которых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ные казенные учреждения, и органов, осуществляющих ф</w:t>
      </w:r>
      <w:r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 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или автономных учреждений.</w:t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II.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</w:t>
      </w:r>
    </w:p>
    <w:p w:rsidR="000834D1" w:rsidRPr="006A6CB3" w:rsidRDefault="000834D1" w:rsidP="00083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задания</w:t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7B09F5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F5">
        <w:rPr>
          <w:rFonts w:ascii="Times New Roman" w:hAnsi="Times New Roman" w:cs="Times New Roman"/>
          <w:sz w:val="28"/>
          <w:szCs w:val="28"/>
        </w:rPr>
        <w:t xml:space="preserve">Пункт 8 Положения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 xml:space="preserve">ного задания, </w:t>
      </w:r>
      <w:hyperlink w:anchor="P21" w:history="1">
        <w:r w:rsidRPr="007B09F5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7B09F5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09F5">
        <w:rPr>
          <w:rFonts w:ascii="Times New Roman" w:hAnsi="Times New Roman" w:cs="Times New Roman"/>
          <w:sz w:val="28"/>
          <w:szCs w:val="28"/>
        </w:rPr>
        <w:t xml:space="preserve">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7B09F5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9F5">
        <w:rPr>
          <w:rFonts w:ascii="Times New Roman" w:hAnsi="Times New Roman" w:cs="Times New Roman"/>
          <w:sz w:val="28"/>
          <w:szCs w:val="28"/>
        </w:rPr>
        <w:t xml:space="preserve">Пункт 8 Положения в части нормативных затрат на содержание неиспользуемого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 xml:space="preserve">ного задания имущества </w:t>
      </w:r>
      <w:hyperlink w:anchor="P22" w:history="1">
        <w:r w:rsidRPr="007B09F5">
          <w:rPr>
            <w:rFonts w:ascii="Times New Roman" w:hAnsi="Times New Roman" w:cs="Times New Roman"/>
            <w:sz w:val="28"/>
            <w:szCs w:val="28"/>
          </w:rPr>
          <w:t>не применяется</w:t>
        </w:r>
      </w:hyperlink>
      <w:r w:rsidRPr="007B09F5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09F5">
        <w:rPr>
          <w:rFonts w:ascii="Times New Roman" w:hAnsi="Times New Roman" w:cs="Times New Roman"/>
          <w:sz w:val="28"/>
          <w:szCs w:val="28"/>
        </w:rPr>
        <w:t>ного задания на 2019 год и на плановый период 2020 и 2021 годов.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6A6CB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6CB3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в сроки, установленные пунктом 5 настоящего Положения для формирования муниципального задания, 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рассчитывается 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услуг, нормативных затрат, связанных с выполнением работ, с учетом затрат на содержание недвижимого имущества и особо ценного движимого имущества</w:t>
      </w:r>
      <w:r>
        <w:rPr>
          <w:rFonts w:ascii="Times New Roman" w:hAnsi="Times New Roman" w:cs="Times New Roman"/>
          <w:sz w:val="28"/>
          <w:szCs w:val="28"/>
        </w:rPr>
        <w:t>, закрепленного за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 учреждением или приобретенного им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ному учреждению учредителем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6A6CB3">
        <w:rPr>
          <w:rFonts w:ascii="Times New Roman" w:hAnsi="Times New Roman" w:cs="Times New Roman"/>
          <w:sz w:val="28"/>
          <w:szCs w:val="28"/>
        </w:rPr>
        <w:t xml:space="preserve">9.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(R) </w:t>
      </w:r>
      <w:r w:rsidRPr="006A6CB3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0834D1" w:rsidRPr="00A06611" w:rsidRDefault="000834D1" w:rsidP="000834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Абзац второй пункта 9 Положения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</w:t>
      </w:r>
      <w:hyperlink w:anchor="P21" w:history="1">
        <w:r w:rsidRPr="00674D47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Абзац второй пункта 9 Положения в части нормативных затрат на содержание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имущества </w:t>
      </w:r>
      <w:hyperlink w:anchor="P22" w:history="1">
        <w:r w:rsidRPr="00674D47">
          <w:rPr>
            <w:rFonts w:ascii="Times New Roman" w:hAnsi="Times New Roman" w:cs="Times New Roman"/>
            <w:sz w:val="28"/>
            <w:szCs w:val="28"/>
          </w:rPr>
          <w:t>не применяется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2019 год и на плановый период 2020 и 2021 годов.</w:t>
      </w:r>
    </w:p>
    <w:p w:rsidR="000834D1" w:rsidRPr="006A6CB3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B8FE05" wp14:editId="28F5DB3D">
            <wp:extent cx="2847975" cy="342900"/>
            <wp:effectExtent l="0" t="0" r="9525" b="0"/>
            <wp:docPr id="7" name="Рисунок 7" descr="base_23969_5444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440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D1" w:rsidRPr="006A6CB3" w:rsidRDefault="000834D1" w:rsidP="00083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где: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AE86954" wp14:editId="411DC83B">
            <wp:extent cx="209550" cy="219075"/>
            <wp:effectExtent l="0" t="0" r="0" b="9525"/>
            <wp:docPr id="6" name="Рисунок 6" descr="base_23969_54440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440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B3">
        <w:rPr>
          <w:rFonts w:ascii="Times New Roman" w:hAnsi="Times New Roman" w:cs="Times New Roman"/>
          <w:sz w:val="28"/>
          <w:szCs w:val="28"/>
        </w:rPr>
        <w:t xml:space="preserve"> - норма</w:t>
      </w:r>
      <w:r>
        <w:rPr>
          <w:rFonts w:ascii="Times New Roman" w:hAnsi="Times New Roman" w:cs="Times New Roman"/>
          <w:sz w:val="28"/>
          <w:szCs w:val="28"/>
        </w:rPr>
        <w:t>тивные затраты на оказание i-й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услуги, включенной в ведомственный перечень;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975E12" wp14:editId="00009BD4">
            <wp:extent cx="180975" cy="219075"/>
            <wp:effectExtent l="0" t="0" r="9525" b="9525"/>
            <wp:docPr id="5" name="Рисунок 5" descr="base_23969_54440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440_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объем i-й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ным заданием;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Абзац шестой пункта 9 Положения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</w:t>
      </w:r>
      <w:hyperlink w:anchor="P21" w:history="1">
        <w:r w:rsidRPr="00674D47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66CBD7" wp14:editId="2CA6B6F3">
            <wp:extent cx="247650" cy="219075"/>
            <wp:effectExtent l="0" t="0" r="0" b="9525"/>
            <wp:docPr id="4" name="Рисунок 4" descr="base_23969_54440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440_1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B3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C54040" wp14:editId="343EA507">
            <wp:extent cx="161925" cy="219075"/>
            <wp:effectExtent l="0" t="0" r="9525" b="9525"/>
            <wp:docPr id="3" name="Рисунок 3" descr="base_23969_54440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4440_1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B3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в соответствии </w:t>
      </w:r>
      <w:r w:rsidRPr="00674D4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60" w:history="1">
        <w:r w:rsidRPr="00674D47">
          <w:rPr>
            <w:rFonts w:ascii="Times New Roman" w:hAnsi="Times New Roman" w:cs="Times New Roman"/>
            <w:sz w:val="28"/>
            <w:szCs w:val="28"/>
          </w:rPr>
          <w:t>пункта 22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ным заданием;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Абзац восьмой пункта 9 Положения в части нормативных затрат на содержание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имущества </w:t>
      </w:r>
      <w:hyperlink w:anchor="P22" w:history="1">
        <w:r w:rsidRPr="00674D47">
          <w:rPr>
            <w:rFonts w:ascii="Times New Roman" w:hAnsi="Times New Roman" w:cs="Times New Roman"/>
            <w:sz w:val="28"/>
            <w:szCs w:val="28"/>
          </w:rPr>
          <w:t>не применяется</w:t>
        </w:r>
      </w:hyperlink>
      <w:r w:rsidRPr="00674D47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74D47">
        <w:rPr>
          <w:rFonts w:ascii="Times New Roman" w:hAnsi="Times New Roman" w:cs="Times New Roman"/>
          <w:sz w:val="28"/>
          <w:szCs w:val="28"/>
        </w:rPr>
        <w:t>но</w:t>
      </w:r>
      <w:r w:rsidRPr="006A6CB3">
        <w:rPr>
          <w:rFonts w:ascii="Times New Roman" w:hAnsi="Times New Roman" w:cs="Times New Roman"/>
          <w:sz w:val="28"/>
          <w:szCs w:val="28"/>
        </w:rPr>
        <w:t xml:space="preserve">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2019 год и на плановый период 2020 и 2021 годов.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8"/>
      <w:bookmarkEnd w:id="8"/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24DC5D9" wp14:editId="5CABFA89">
            <wp:extent cx="323850" cy="209550"/>
            <wp:effectExtent l="0" t="0" r="0" b="0"/>
            <wp:docPr id="2" name="Рисунок 2" descr="base_23969_54440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54440_1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B3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CB73867" wp14:editId="2BFBB112">
            <wp:extent cx="304800" cy="209550"/>
            <wp:effectExtent l="0" t="0" r="0" b="0"/>
            <wp:docPr id="1" name="Рисунок 1" descr="base_23969_54440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54440_1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B3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неиспользуемого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ых услуг (выполнения работ) и для общехозяйственных </w:t>
      </w:r>
      <w:r w:rsidRPr="006A6CB3">
        <w:rPr>
          <w:rFonts w:ascii="Times New Roman" w:hAnsi="Times New Roman" w:cs="Times New Roman"/>
          <w:sz w:val="28"/>
          <w:szCs w:val="28"/>
        </w:rPr>
        <w:lastRenderedPageBreak/>
        <w:t xml:space="preserve">нужд (далее - не используемое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имущество).</w:t>
      </w:r>
    </w:p>
    <w:p w:rsidR="000834D1" w:rsidRPr="00F87B32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3"/>
      <w:bookmarkEnd w:id="9"/>
      <w:r w:rsidRPr="006A6CB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рассчитываются на единицу показателя объема оказания услуги,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ном задании, на основе базового норматива затрат, определенного в соответствии </w:t>
      </w:r>
      <w:r w:rsidRPr="00F87B32">
        <w:rPr>
          <w:rFonts w:ascii="Times New Roman" w:hAnsi="Times New Roman" w:cs="Times New Roman"/>
          <w:sz w:val="28"/>
          <w:szCs w:val="28"/>
        </w:rPr>
        <w:t>с порядком, установленным Правительством Российской Федерации для федеральных государственных учреждений,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услуг, применяемых при расчете</w:t>
      </w:r>
      <w:proofErr w:type="gramEnd"/>
      <w:r w:rsidRPr="00F87B32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выполнения государственного задания на оказание государственных услуг (выполнение работ) государственным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оказываемой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ными учреждениями, нормы, выраженные в натуральных показателях, определяются на основе анализа и усреднения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ого учреждения, которое имеет минимальный объем затрат на оказание единицы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при выполнении требований к качеству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F87B32">
        <w:rPr>
          <w:rFonts w:ascii="Times New Roman" w:hAnsi="Times New Roman" w:cs="Times New Roman"/>
          <w:sz w:val="28"/>
          <w:szCs w:val="28"/>
        </w:rPr>
        <w:t>отраженных в базовом (отраслевом) перечне,</w:t>
      </w:r>
      <w:r w:rsidRPr="00674D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>либо на основе медианного значения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 учреждениям, оказывающим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ную услугу в установленной сфере деятельности.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Значение норм, выраженных в натуральных показателях, установленных стандартом оказания услуги, либо вышеперечисленными ме</w:t>
      </w:r>
      <w:r>
        <w:rPr>
          <w:rFonts w:ascii="Times New Roman" w:hAnsi="Times New Roman" w:cs="Times New Roman"/>
          <w:sz w:val="28"/>
          <w:szCs w:val="28"/>
        </w:rPr>
        <w:t>тодами, определяются по каждой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услуге.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и корректирующих коэффициентов к базовому нормативу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CB3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 учреждениям утверждаются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или автономных учреждений и главным распорядителем средств бюджета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казенных учреждений.</w:t>
      </w:r>
      <w:proofErr w:type="gramEnd"/>
    </w:p>
    <w:p w:rsidR="000834D1" w:rsidRPr="00F87B32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13. Корректирующие коэффициенты, применяемые при расчете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F87B32">
        <w:rPr>
          <w:rFonts w:ascii="Times New Roman" w:hAnsi="Times New Roman" w:cs="Times New Roman"/>
          <w:sz w:val="28"/>
          <w:szCs w:val="28"/>
        </w:rPr>
        <w:t>состоят из территориального корректирующего коэффициента и отраслевог</w:t>
      </w:r>
      <w:proofErr w:type="gramStart"/>
      <w:r w:rsidRPr="00F87B3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87B3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87B32">
        <w:rPr>
          <w:rFonts w:ascii="Times New Roman" w:hAnsi="Times New Roman" w:cs="Times New Roman"/>
          <w:sz w:val="28"/>
          <w:szCs w:val="28"/>
        </w:rPr>
        <w:t>) корректирующего(их) коэффициента(</w:t>
      </w:r>
      <w:proofErr w:type="spellStart"/>
      <w:r w:rsidRPr="00F87B3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87B32">
        <w:rPr>
          <w:rFonts w:ascii="Times New Roman" w:hAnsi="Times New Roman" w:cs="Times New Roman"/>
          <w:sz w:val="28"/>
          <w:szCs w:val="28"/>
        </w:rPr>
        <w:t>).</w:t>
      </w:r>
    </w:p>
    <w:p w:rsidR="000834D1" w:rsidRPr="00F87B32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B32">
        <w:rPr>
          <w:rFonts w:ascii="Times New Roman" w:hAnsi="Times New Roman" w:cs="Times New Roman"/>
          <w:sz w:val="28"/>
          <w:szCs w:val="28"/>
        </w:rPr>
        <w:t>14.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0834D1" w:rsidRPr="00F87B32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B32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</w:t>
      </w:r>
      <w:r w:rsidRPr="00F87B32">
        <w:rPr>
          <w:rFonts w:ascii="Times New Roman" w:hAnsi="Times New Roman" w:cs="Times New Roman"/>
          <w:sz w:val="28"/>
          <w:szCs w:val="28"/>
        </w:rPr>
        <w:lastRenderedPageBreak/>
        <w:t xml:space="preserve">органом, осуществляющим функции и полномочия </w:t>
      </w:r>
      <w:proofErr w:type="gramStart"/>
      <w:r w:rsidRPr="00F87B32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F87B32">
        <w:rPr>
          <w:rFonts w:ascii="Times New Roman" w:hAnsi="Times New Roman" w:cs="Times New Roman"/>
          <w:sz w:val="28"/>
          <w:szCs w:val="28"/>
        </w:rPr>
        <w:t xml:space="preserve"> 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0834D1" w:rsidRPr="00F87B32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B32">
        <w:rPr>
          <w:rFonts w:ascii="Times New Roman" w:hAnsi="Times New Roman" w:cs="Times New Roman"/>
          <w:sz w:val="28"/>
          <w:szCs w:val="28"/>
        </w:rPr>
        <w:t>15. Отраслево</w:t>
      </w:r>
      <w:proofErr w:type="gramStart"/>
      <w:r w:rsidRPr="00F87B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7B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87B32">
        <w:rPr>
          <w:rFonts w:ascii="Times New Roman" w:hAnsi="Times New Roman" w:cs="Times New Roman"/>
          <w:sz w:val="28"/>
          <w:szCs w:val="28"/>
        </w:rPr>
        <w:t>) корректирующий(</w:t>
      </w:r>
      <w:proofErr w:type="spellStart"/>
      <w:r w:rsidRPr="00F87B3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B32">
        <w:rPr>
          <w:rFonts w:ascii="Times New Roman" w:hAnsi="Times New Roman" w:cs="Times New Roman"/>
          <w:sz w:val="28"/>
          <w:szCs w:val="28"/>
        </w:rPr>
        <w:t>) коэффициент(ы) учитывает(ют) показатели отраслевой специфики и определяется(</w:t>
      </w:r>
      <w:proofErr w:type="spellStart"/>
      <w:r w:rsidRPr="00F87B32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F87B32">
        <w:rPr>
          <w:rFonts w:ascii="Times New Roman" w:hAnsi="Times New Roman" w:cs="Times New Roman"/>
          <w:sz w:val="28"/>
          <w:szCs w:val="28"/>
        </w:rPr>
        <w:t>) в соответствии с Общими требованиями.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16. При расчете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 применяются значения отраслевых корректирующих коэффициентов, утверждаемых органами, осуществляющими функции и полномочия учредителя в отношении бюджетных или автономных учреждений, и главным распорядителем средств бюджета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>ых казенных учреждений.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6A6CB3">
        <w:rPr>
          <w:rFonts w:ascii="Times New Roman" w:hAnsi="Times New Roman" w:cs="Times New Roman"/>
          <w:sz w:val="28"/>
          <w:szCs w:val="28"/>
        </w:rPr>
        <w:t xml:space="preserve">17. Нормативные затраты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услуги, рассчитанные с соблюдением Общих требований, не могут приводить к превышению объема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A6CB3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Пункт 18 Положения </w:t>
      </w:r>
      <w:hyperlink w:anchor="P21" w:history="1">
        <w:r w:rsidRPr="00813924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7"/>
      <w:bookmarkEnd w:id="11"/>
      <w:r w:rsidRPr="006A6CB3">
        <w:rPr>
          <w:rFonts w:ascii="Times New Roman" w:hAnsi="Times New Roman" w:cs="Times New Roman"/>
          <w:sz w:val="28"/>
          <w:szCs w:val="28"/>
        </w:rPr>
        <w:t xml:space="preserve">18. Значения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ных услуг и отраслевых корректирующих коэффициентов подлежат размещению в установленном порядке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6A6CB3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Пункт 18 Положения </w:t>
      </w:r>
      <w:hyperlink w:anchor="P21" w:history="1">
        <w:r w:rsidRPr="00813924">
          <w:rPr>
            <w:rFonts w:ascii="Times New Roman" w:hAnsi="Times New Roman" w:cs="Times New Roman"/>
            <w:sz w:val="28"/>
            <w:szCs w:val="28"/>
          </w:rPr>
          <w:t>применяется</w:t>
        </w:r>
      </w:hyperlink>
      <w:r w:rsidRPr="00813924"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 xml:space="preserve">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начиная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на 2017 год и на плановый период 2018 и 2019 годов.</w:t>
      </w:r>
    </w:p>
    <w:p w:rsidR="000834D1" w:rsidRPr="00A06611" w:rsidRDefault="000834D1" w:rsidP="00083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0834D1" w:rsidRPr="0081392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2" w:name="P141"/>
      <w:bookmarkEnd w:id="12"/>
      <w:r w:rsidRPr="00C22AEA">
        <w:rPr>
          <w:rFonts w:ascii="Times New Roman" w:hAnsi="Times New Roman" w:cs="Times New Roman"/>
          <w:sz w:val="28"/>
          <w:szCs w:val="28"/>
        </w:rPr>
        <w:t>19. Нормативные затраты на выполнение работ определяются при расчете объема финансового обеспечения выполнения муниципального задания в порядке, установленном Правительством Российской Федерации</w:t>
      </w:r>
      <w:r w:rsidRPr="008139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5"/>
      <w:bookmarkEnd w:id="13"/>
      <w:r w:rsidRPr="006A6CB3">
        <w:rPr>
          <w:rFonts w:ascii="Times New Roman" w:hAnsi="Times New Roman" w:cs="Times New Roman"/>
          <w:sz w:val="28"/>
          <w:szCs w:val="28"/>
        </w:rPr>
        <w:t xml:space="preserve">20. Нормативные затраты на выполнение работы рассчитываются на работу в целом или в случае установления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 задании показателей объема выполнения работы - на единицу объема работы.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21. В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CB3">
        <w:rPr>
          <w:rFonts w:ascii="Times New Roman" w:hAnsi="Times New Roman" w:cs="Times New Roman"/>
          <w:sz w:val="28"/>
          <w:szCs w:val="28"/>
        </w:rPr>
        <w:t>В случае если бюджетное или а</w:t>
      </w:r>
      <w:r>
        <w:rPr>
          <w:rFonts w:ascii="Times New Roman" w:hAnsi="Times New Roman" w:cs="Times New Roman"/>
          <w:sz w:val="28"/>
          <w:szCs w:val="28"/>
        </w:rPr>
        <w:t xml:space="preserve">втономное учреждение оказывает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ные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</w:t>
      </w:r>
      <w:r>
        <w:rPr>
          <w:rFonts w:ascii="Times New Roman" w:hAnsi="Times New Roman" w:cs="Times New Roman"/>
          <w:sz w:val="28"/>
          <w:szCs w:val="28"/>
        </w:rPr>
        <w:t>нсового обеспечения выполнения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исходя из объемов субсидии, полученной из бюджета 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Затраты на содержание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имущества бюджетного или автономного учреждения рассчитываются с учетом затрат: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на коммунальные услуги;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на коммунальные услуги.</w:t>
      </w:r>
    </w:p>
    <w:p w:rsidR="000834D1" w:rsidRPr="00722EA6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4" w:name="P160"/>
      <w:bookmarkEnd w:id="14"/>
      <w:r w:rsidRPr="006A6CB3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 осуществляет платную деятельность в рамках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рассчитанный на основе нормативных затрат (затрат), подлежит уменьшению на объем доходов от платной </w:t>
      </w:r>
      <w:r>
        <w:rPr>
          <w:rFonts w:ascii="Times New Roman" w:hAnsi="Times New Roman" w:cs="Times New Roman"/>
          <w:sz w:val="28"/>
          <w:szCs w:val="28"/>
        </w:rPr>
        <w:t>деятельности, исходя из объема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 задании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4"/>
      <w:bookmarkEnd w:id="15"/>
      <w:r>
        <w:rPr>
          <w:rFonts w:ascii="Times New Roman" w:hAnsi="Times New Roman" w:cs="Times New Roman"/>
          <w:sz w:val="28"/>
          <w:szCs w:val="28"/>
        </w:rPr>
        <w:t>23</w:t>
      </w:r>
      <w:r w:rsidRPr="006A6CB3">
        <w:rPr>
          <w:rFonts w:ascii="Times New Roman" w:hAnsi="Times New Roman" w:cs="Times New Roman"/>
          <w:sz w:val="28"/>
          <w:szCs w:val="28"/>
        </w:rPr>
        <w:t>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A6CB3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осуществляется в пределах бюджетных ассигнований, предусмотренных в  бюджете</w:t>
      </w:r>
      <w:r w:rsidRPr="009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6CB3">
        <w:rPr>
          <w:rFonts w:ascii="Times New Roman" w:hAnsi="Times New Roman" w:cs="Times New Roman"/>
          <w:sz w:val="28"/>
          <w:szCs w:val="28"/>
        </w:rPr>
        <w:t>бюджетным или автономным учреждением осуществляется путем предоставления субсидии.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ансовое обеспечение выполнения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>ым казенным учреждением осуществляется в соответствии с показателями бюджетной сметы этого учреждения.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6CB3">
        <w:rPr>
          <w:rFonts w:ascii="Times New Roman" w:hAnsi="Times New Roman" w:cs="Times New Roman"/>
          <w:sz w:val="28"/>
          <w:szCs w:val="28"/>
        </w:rPr>
        <w:t xml:space="preserve">. Уменьшение объема субсидии, предоставленной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Конышевского района Курской области муниципальному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учреждению, в течение срока его выполнения осуществляется только при соответствующем изменении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Предоставление муниципальному </w:t>
      </w:r>
      <w:r w:rsidRPr="006A6CB3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</w:t>
      </w:r>
      <w:r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6CB3">
        <w:rPr>
          <w:rFonts w:ascii="Times New Roman" w:hAnsi="Times New Roman" w:cs="Times New Roman"/>
          <w:sz w:val="28"/>
          <w:szCs w:val="28"/>
        </w:rPr>
        <w:t>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1"/>
      <w:bookmarkEnd w:id="16"/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CB3">
        <w:rPr>
          <w:rFonts w:ascii="Times New Roman" w:hAnsi="Times New Roman" w:cs="Times New Roman"/>
          <w:sz w:val="28"/>
          <w:szCs w:val="28"/>
        </w:rPr>
        <w:t>.1. Перечисление субсидии осуществляется в соответствии с соглашением не реже одного раза в квартал в сумме, не превышающей: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а) 25 процентов годового размера субсидии в течение I квартала;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б) 50 процентов (до 65 процентов - в части субсидий, предоставляемых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в) 75 процентов годового размера субсидии в течение 9 месяцев.</w:t>
      </w:r>
    </w:p>
    <w:p w:rsidR="000834D1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CB3">
        <w:rPr>
          <w:rFonts w:ascii="Times New Roman" w:hAnsi="Times New Roman" w:cs="Times New Roman"/>
          <w:sz w:val="28"/>
          <w:szCs w:val="28"/>
        </w:rPr>
        <w:t>.2. Перечисление субсидии в декабре осуществляется не позднее 2 рабочих дней со дня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6A6CB3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за соответствующий финансовый год. Если на основании предусмотренного </w:t>
      </w:r>
      <w:hyperlink w:anchor="P179" w:history="1">
        <w:r w:rsidRPr="007A5E16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7A5E16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A5E16"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настоящего Положения отчета показатели объема, указанные в предварительном отчете, меньше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 задании, то соответствующие средства субсидии подлежат перечислению в бюджет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ательством. 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Требования, установленные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пунктом 26</w:t>
        </w:r>
        <w:r w:rsidRPr="007A5E1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настоящего Положения и абзацем первым настоящего пункта, не распространяются на  бюджетное или автономное учреждение, в отношении которого проводятся реорганизационные или ликвидационные мероприятия.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9"/>
      <w:bookmarkEnd w:id="17"/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CB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б</w:t>
      </w:r>
      <w:r w:rsidRPr="006A6CB3">
        <w:rPr>
          <w:rFonts w:ascii="Times New Roman" w:hAnsi="Times New Roman" w:cs="Times New Roman"/>
          <w:sz w:val="28"/>
          <w:szCs w:val="28"/>
        </w:rPr>
        <w:t>юдж</w:t>
      </w:r>
      <w:r>
        <w:rPr>
          <w:rFonts w:ascii="Times New Roman" w:hAnsi="Times New Roman" w:cs="Times New Roman"/>
          <w:sz w:val="28"/>
          <w:szCs w:val="28"/>
        </w:rPr>
        <w:t>етные и автономные учреждения, муниципальн</w:t>
      </w:r>
      <w:r w:rsidRPr="006A6CB3">
        <w:rPr>
          <w:rFonts w:ascii="Times New Roman" w:hAnsi="Times New Roman" w:cs="Times New Roman"/>
          <w:sz w:val="28"/>
          <w:szCs w:val="28"/>
        </w:rPr>
        <w:t>ые казенные учреждения представляют соответственно органам, осуществляющим функции и полномочия учредителей в отношении бюджетных или автономных учреждений,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>ые казенные учреждения,</w:t>
      </w:r>
      <w:r w:rsidRPr="007A5E1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4" w:history="1">
        <w:r w:rsidRPr="007A5E1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задания, предусмотренный приложением N 2 к настоящему Положению,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требованиями, установленными в 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 задании.</w:t>
      </w:r>
      <w:proofErr w:type="gramEnd"/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CB3">
        <w:rPr>
          <w:rFonts w:ascii="Times New Roman" w:hAnsi="Times New Roman" w:cs="Times New Roman"/>
          <w:sz w:val="28"/>
          <w:szCs w:val="28"/>
        </w:rPr>
        <w:t xml:space="preserve">.4. Если на основании отчета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6CB3">
        <w:rPr>
          <w:rFonts w:ascii="Times New Roman" w:hAnsi="Times New Roman" w:cs="Times New Roman"/>
          <w:sz w:val="28"/>
          <w:szCs w:val="28"/>
        </w:rPr>
        <w:t>бюджетного или автономного учреждения показатели объема будут меньш</w:t>
      </w:r>
      <w:r>
        <w:rPr>
          <w:rFonts w:ascii="Times New Roman" w:hAnsi="Times New Roman" w:cs="Times New Roman"/>
          <w:sz w:val="28"/>
          <w:szCs w:val="28"/>
        </w:rPr>
        <w:t>е показателей, установленных в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ном задании, то </w:t>
      </w:r>
      <w:r w:rsidRPr="006A6CB3">
        <w:rPr>
          <w:rFonts w:ascii="Times New Roman" w:hAnsi="Times New Roman" w:cs="Times New Roman"/>
          <w:sz w:val="28"/>
          <w:szCs w:val="28"/>
        </w:rPr>
        <w:lastRenderedPageBreak/>
        <w:t>соответствующие средства су</w:t>
      </w:r>
      <w:r>
        <w:rPr>
          <w:rFonts w:ascii="Times New Roman" w:hAnsi="Times New Roman" w:cs="Times New Roman"/>
          <w:sz w:val="28"/>
          <w:szCs w:val="28"/>
        </w:rPr>
        <w:t xml:space="preserve">бсидии подлежат перечислению в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  <w:r w:rsidRPr="006A6CB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CB3">
        <w:rPr>
          <w:rFonts w:ascii="Times New Roman" w:hAnsi="Times New Roman" w:cs="Times New Roman"/>
          <w:sz w:val="28"/>
          <w:szCs w:val="28"/>
        </w:rPr>
        <w:t xml:space="preserve">.5. Орган, осуществляющий функции и полномочия учредителя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учреждений, обязан обеспечить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возвратом предоставленных данным учреждениям субсидий при фактическом исполнении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ого задания в объеме, меньшем предусмотренного указанным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ным заданием на текущий финансовый год.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Фактическое выполнение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определяется на основании документов первичного бухгалтерского учета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 автономных учреждений.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в об</w:t>
      </w:r>
      <w:r>
        <w:rPr>
          <w:rFonts w:ascii="Times New Roman" w:hAnsi="Times New Roman" w:cs="Times New Roman"/>
          <w:sz w:val="28"/>
          <w:szCs w:val="28"/>
        </w:rPr>
        <w:t>ъеме, меньшем предусмотренного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 заданием, орган, осуществляющий функции и полномочия учредителя соответствующего учреждения, по результатам рассмотрения указанного в пункте 27 настоящего Положения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с указанием причин неисполнения в срок не позднее 30 календарных дней со дня представления учреждением отчета принимает правовой акт, в соответствии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A6CB3">
        <w:rPr>
          <w:rFonts w:ascii="Times New Roman" w:hAnsi="Times New Roman" w:cs="Times New Roman"/>
          <w:sz w:val="28"/>
          <w:szCs w:val="28"/>
        </w:rPr>
        <w:t xml:space="preserve"> направляет письменное требование учреждению о частичном или полном возврате субсидий.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Соответствующее учреждение в течение 10 календарных дней со дня поступления письменного требования органа, осуществляющего функции и полномочия учредителя, обязано осуществить возврат предоставленной субсидии.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Возврат субсидии осуществляется за счет неиспользованных остатков средств субсидии отчетного финансового года. В случае отсутствия неиспользованных остатков субсидии отчетного фина</w:t>
      </w:r>
      <w:r>
        <w:rPr>
          <w:rFonts w:ascii="Times New Roman" w:hAnsi="Times New Roman" w:cs="Times New Roman"/>
          <w:sz w:val="28"/>
          <w:szCs w:val="28"/>
        </w:rPr>
        <w:t xml:space="preserve">нсового года возврат субсидии </w:t>
      </w:r>
      <w:r w:rsidRPr="006A6CB3">
        <w:rPr>
          <w:rFonts w:ascii="Times New Roman" w:hAnsi="Times New Roman" w:cs="Times New Roman"/>
          <w:sz w:val="28"/>
          <w:szCs w:val="28"/>
        </w:rPr>
        <w:t>осуществляется   за счет средств от 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CB3">
        <w:rPr>
          <w:rFonts w:ascii="Times New Roman" w:hAnsi="Times New Roman" w:cs="Times New Roman"/>
          <w:sz w:val="28"/>
          <w:szCs w:val="28"/>
        </w:rPr>
        <w:t>деятельности в течение периода, необходимого для полного возмещения излишне израсходованных средств субсидии.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Объем субсидии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6CB3">
        <w:rPr>
          <w:rFonts w:ascii="Times New Roman" w:hAnsi="Times New Roman" w:cs="Times New Roman"/>
          <w:sz w:val="28"/>
          <w:szCs w:val="28"/>
        </w:rPr>
        <w:t>бюджетному и автономному учреждению, подлежащий возврату по i-й г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услуге, определяется как разница между утвержденным и фактическим значением показателя i-й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ной услуги (выполнения работы) в соответствующем финансовом году, умноженная на нормативные затраты на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ной услуги (стоимость выполнения работы) в соответствующем финансовом году.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Расходование в очередном финансовом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учреждением остатков средств субсидии, не использованных в текущем финансовом году, до рассмотрения годовых отчетов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не допускается.</w:t>
      </w:r>
    </w:p>
    <w:p w:rsidR="000834D1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6C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б</w:t>
      </w:r>
      <w:r w:rsidRPr="006A6CB3">
        <w:rPr>
          <w:rFonts w:ascii="Times New Roman" w:hAnsi="Times New Roman" w:cs="Times New Roman"/>
          <w:sz w:val="28"/>
          <w:szCs w:val="28"/>
        </w:rPr>
        <w:t xml:space="preserve">юджетные и автономные учреждения,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ые казенные учреждения представляют соответственно органам, осуществляющим функции и полномочия учредителей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 автономных учреждений,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ные казенные учреждения, </w:t>
      </w:r>
      <w:hyperlink w:anchor="P694" w:history="1">
        <w:r w:rsidRPr="001E015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A6CB3">
        <w:rPr>
          <w:rFonts w:ascii="Times New Roman" w:hAnsi="Times New Roman" w:cs="Times New Roman"/>
          <w:sz w:val="28"/>
          <w:szCs w:val="28"/>
        </w:rPr>
        <w:t xml:space="preserve"> об исполнении государственного задания по форме согласно приложению N 2 к настоящему Положению в соответствии с требованиями, установленными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ном задании.</w:t>
      </w:r>
      <w:proofErr w:type="gramEnd"/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 xml:space="preserve">Результаты выполнения 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 задания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>при оценке рез</w:t>
      </w:r>
      <w:r>
        <w:rPr>
          <w:rFonts w:ascii="Times New Roman" w:hAnsi="Times New Roman" w:cs="Times New Roman"/>
          <w:sz w:val="28"/>
          <w:szCs w:val="28"/>
        </w:rPr>
        <w:t>ультативности труда работников муниципаль</w:t>
      </w:r>
      <w:r w:rsidRPr="006A6CB3">
        <w:rPr>
          <w:rFonts w:ascii="Times New Roman" w:hAnsi="Times New Roman" w:cs="Times New Roman"/>
          <w:sz w:val="28"/>
          <w:szCs w:val="28"/>
        </w:rPr>
        <w:t>ных учреждений для установления им выплат стимулирующего характера.</w:t>
      </w:r>
    </w:p>
    <w:p w:rsidR="000834D1" w:rsidRPr="001E015C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6C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6CB3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муниципальн</w:t>
      </w:r>
      <w:r w:rsidRPr="006A6CB3">
        <w:rPr>
          <w:rFonts w:ascii="Times New Roman" w:hAnsi="Times New Roman" w:cs="Times New Roman"/>
          <w:sz w:val="28"/>
          <w:szCs w:val="28"/>
        </w:rPr>
        <w:t>ыми казенным</w:t>
      </w:r>
      <w:r>
        <w:rPr>
          <w:rFonts w:ascii="Times New Roman" w:hAnsi="Times New Roman" w:cs="Times New Roman"/>
          <w:sz w:val="28"/>
          <w:szCs w:val="28"/>
        </w:rPr>
        <w:t xml:space="preserve">и учреждениями и муниципальными </w:t>
      </w:r>
      <w:r w:rsidRPr="006A6CB3">
        <w:rPr>
          <w:rFonts w:ascii="Times New Roman" w:hAnsi="Times New Roman" w:cs="Times New Roman"/>
          <w:sz w:val="28"/>
          <w:szCs w:val="28"/>
        </w:rPr>
        <w:t>бюджетными и автономными учреждениями осуществляют, соответственно, главные распорядители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A6CB3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A6CB3">
        <w:rPr>
          <w:rFonts w:ascii="Times New Roman" w:hAnsi="Times New Roman" w:cs="Times New Roman"/>
          <w:sz w:val="28"/>
          <w:szCs w:val="28"/>
        </w:rPr>
        <w:t xml:space="preserve">ые казенные учреждения, и органы, 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6CB3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Pr="0015537E">
        <w:rPr>
          <w:rFonts w:ascii="Times New Roman" w:hAnsi="Times New Roman" w:cs="Times New Roman"/>
          <w:sz w:val="28"/>
          <w:szCs w:val="28"/>
        </w:rPr>
        <w:t xml:space="preserve">, а также орган внутреннего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15537E">
        <w:rPr>
          <w:rFonts w:ascii="Times New Roman" w:hAnsi="Times New Roman" w:cs="Times New Roman"/>
          <w:sz w:val="28"/>
          <w:szCs w:val="28"/>
        </w:rPr>
        <w:t>Конышевского  района  Курской области.</w:t>
      </w:r>
      <w:proofErr w:type="gramEnd"/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A6CB3">
        <w:rPr>
          <w:rFonts w:ascii="Times New Roman" w:hAnsi="Times New Roman" w:cs="Times New Roman"/>
          <w:sz w:val="28"/>
          <w:szCs w:val="28"/>
        </w:rPr>
        <w:t>.     Пр</w:t>
      </w:r>
      <w:r>
        <w:rPr>
          <w:rFonts w:ascii="Times New Roman" w:hAnsi="Times New Roman" w:cs="Times New Roman"/>
          <w:sz w:val="28"/>
          <w:szCs w:val="28"/>
        </w:rPr>
        <w:t>авила    осуществления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B3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ных заданий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ными учреждениями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5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</w:t>
      </w:r>
      <w:r w:rsidRPr="006A6CB3">
        <w:rPr>
          <w:rFonts w:ascii="Times New Roman" w:hAnsi="Times New Roman" w:cs="Times New Roman"/>
          <w:sz w:val="28"/>
          <w:szCs w:val="28"/>
        </w:rPr>
        <w:t xml:space="preserve"> Курской области, осуществляющими функции и полномочия учредителя, определяются:</w:t>
      </w:r>
    </w:p>
    <w:p w:rsidR="000834D1" w:rsidRPr="008A4F8F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8F">
        <w:rPr>
          <w:rFonts w:ascii="Times New Roman" w:hAnsi="Times New Roman" w:cs="Times New Roman"/>
          <w:sz w:val="28"/>
          <w:szCs w:val="28"/>
        </w:rPr>
        <w:t xml:space="preserve">в отношении муниципальных бюджетных и казенных учреждений Порядком осуществления контроля за деятельностью бюджетного учреждения и муниципального казенного учреждения,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8A4F8F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от 30.05.2016г. № 31-па</w:t>
      </w:r>
      <w:proofErr w:type="gramStart"/>
      <w:r w:rsidRPr="008A4F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>в отношении автономных учреждений пунктом 30 настоящего Положения.</w:t>
      </w:r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6A13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3A4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в отношении  автономного учреждения осуществляется органом, осуществляющим функции и полномочия учредителя, в порядке, утвержденном указанным органом, путем сбора и анализа отчетов о выполнении муниципального задания, а также в форме выездной проверки.</w:t>
      </w:r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>Автономное учреждение представляет отчет о выполнении муниципального задания соответствующему органу, осуществляющему функции и полномочия учредителя, ежеквартально по форме и в сроки, установленные указанным органом.</w:t>
      </w:r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>Внеплановая проверка за выполнением муниципального задания проводится органом, осуществляющим функции и полномочия учредителя, в случаях:</w:t>
      </w:r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>получения от органов  государственной власти,  местного самоуправления, юридических лиц и (или) граждан письменной информации о наличии признаков нарушения учреждением законодательства</w:t>
      </w:r>
      <w:proofErr w:type="gramStart"/>
      <w:r w:rsidRPr="006A13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6A13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3A4"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выявленных нарушений, отмеченных в акте проверки;</w:t>
      </w:r>
    </w:p>
    <w:p w:rsidR="000834D1" w:rsidRPr="006A13A4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A4">
        <w:rPr>
          <w:rFonts w:ascii="Times New Roman" w:hAnsi="Times New Roman" w:cs="Times New Roman"/>
          <w:sz w:val="28"/>
          <w:szCs w:val="28"/>
        </w:rPr>
        <w:t>получения письменной информации от органов государственной власти,   местного самоуправления, юридических лиц, индивидуальных предпринимателей и (или) граждан на несоответствие качества оказанных муниципальных услуг (выполненных работ) параметрам  муниципального задания.</w:t>
      </w:r>
    </w:p>
    <w:p w:rsidR="000834D1" w:rsidRPr="006A6CB3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3A4">
        <w:rPr>
          <w:rFonts w:ascii="Times New Roman" w:hAnsi="Times New Roman" w:cs="Times New Roman"/>
          <w:sz w:val="28"/>
          <w:szCs w:val="28"/>
        </w:rPr>
        <w:t>На основании анализа отчетов о выполнении муниципального</w:t>
      </w:r>
      <w:r w:rsidRPr="006A6CB3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6A6CB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автономным учреждением в календарном году, орган, осуществляющий функции и полномочия учредителя, в соответствии с порядком, указанным в абзаце первом настоящего пункта, принимает в пределах своей компетенции меры по обеспечению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задания учреждением, в том числе путем его корректировки с соответствующим изменением объемов финансирования.</w:t>
      </w:r>
      <w:proofErr w:type="gramEnd"/>
    </w:p>
    <w:p w:rsidR="000834D1" w:rsidRDefault="000834D1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6CB3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 xml:space="preserve">ного задания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A6CB3">
        <w:rPr>
          <w:rFonts w:ascii="Times New Roman" w:hAnsi="Times New Roman" w:cs="Times New Roman"/>
          <w:sz w:val="28"/>
          <w:szCs w:val="28"/>
        </w:rPr>
        <w:t>ного учреждения несет дисциплинарную ответственность, предусмотре</w:t>
      </w:r>
      <w:r>
        <w:rPr>
          <w:rFonts w:ascii="Times New Roman" w:hAnsi="Times New Roman" w:cs="Times New Roman"/>
          <w:sz w:val="28"/>
          <w:szCs w:val="28"/>
        </w:rPr>
        <w:t>нную правовыми актами</w:t>
      </w:r>
      <w:r w:rsidRPr="006A6CB3">
        <w:rPr>
          <w:rFonts w:ascii="Times New Roman" w:hAnsi="Times New Roman" w:cs="Times New Roman"/>
          <w:sz w:val="28"/>
          <w:szCs w:val="28"/>
        </w:rPr>
        <w:t>, регулирующими трудовые правоотношения, на основании решений органа, осуществляющего фу</w:t>
      </w:r>
      <w:r>
        <w:rPr>
          <w:rFonts w:ascii="Times New Roman" w:hAnsi="Times New Roman" w:cs="Times New Roman"/>
          <w:sz w:val="28"/>
          <w:szCs w:val="28"/>
        </w:rPr>
        <w:t>нкции и полномочия учредителя.</w:t>
      </w: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39" w:rsidRDefault="00D51739" w:rsidP="00083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E634DD">
        <w:rPr>
          <w:rFonts w:ascii="Times New Roman" w:hAnsi="Times New Roman"/>
        </w:rPr>
        <w:t xml:space="preserve">Приложение N </w:t>
      </w:r>
      <w:r>
        <w:rPr>
          <w:rFonts w:ascii="Times New Roman" w:hAnsi="Times New Roman"/>
        </w:rPr>
        <w:t>1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к Положению о формировании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муниципального задания на оказание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634DD">
        <w:rPr>
          <w:rFonts w:ascii="Times New Roman" w:hAnsi="Times New Roman"/>
        </w:rPr>
        <w:t>муниципальных услуг (выполнение</w:t>
      </w:r>
      <w:proofErr w:type="gramEnd"/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работ) в отношении</w:t>
      </w:r>
      <w:r>
        <w:rPr>
          <w:rFonts w:ascii="Times New Roman" w:hAnsi="Times New Roman"/>
        </w:rPr>
        <w:t xml:space="preserve"> </w:t>
      </w:r>
      <w:r w:rsidRPr="00E634DD">
        <w:rPr>
          <w:rFonts w:ascii="Times New Roman" w:hAnsi="Times New Roman"/>
        </w:rPr>
        <w:t>муниципальных</w:t>
      </w:r>
    </w:p>
    <w:p w:rsidR="00D51739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 xml:space="preserve"> учреждений</w:t>
      </w:r>
      <w:r>
        <w:rPr>
          <w:rFonts w:ascii="Times New Roman" w:hAnsi="Times New Roman"/>
        </w:rPr>
        <w:t xml:space="preserve"> </w:t>
      </w:r>
      <w:r w:rsidR="00D51739">
        <w:rPr>
          <w:rFonts w:ascii="Times New Roman" w:hAnsi="Times New Roman"/>
        </w:rPr>
        <w:t xml:space="preserve">Наумовского сельсовета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Конышевского  района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  <w:r w:rsidRPr="00E634DD">
        <w:rPr>
          <w:rFonts w:ascii="Times New Roman" w:hAnsi="Times New Roman"/>
        </w:rPr>
        <w:t xml:space="preserve">и </w:t>
      </w:r>
      <w:proofErr w:type="gramStart"/>
      <w:r w:rsidRPr="00E634DD">
        <w:rPr>
          <w:rFonts w:ascii="Times New Roman" w:hAnsi="Times New Roman"/>
        </w:rPr>
        <w:t>финансово</w:t>
      </w:r>
      <w:r>
        <w:rPr>
          <w:rFonts w:ascii="Times New Roman" w:hAnsi="Times New Roman"/>
        </w:rPr>
        <w:t>го</w:t>
      </w:r>
      <w:proofErr w:type="gramEnd"/>
      <w:r w:rsidRPr="00E634DD">
        <w:rPr>
          <w:rFonts w:ascii="Times New Roman" w:hAnsi="Times New Roman"/>
        </w:rPr>
        <w:t xml:space="preserve"> 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обеспечения </w:t>
      </w:r>
      <w:r w:rsidRPr="00E634DD">
        <w:rPr>
          <w:rFonts w:ascii="Times New Roman" w:hAnsi="Times New Roman"/>
        </w:rPr>
        <w:t>выполнения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муниципального задания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УТВЕРЖДАЮ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Руководитель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(уполномоченное лицо)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__________________________________________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   </w:t>
      </w:r>
      <w:proofErr w:type="gramStart"/>
      <w:r w:rsidRPr="00072D75">
        <w:rPr>
          <w:rFonts w:ascii="Times New Roman" w:hAnsi="Times New Roman"/>
        </w:rPr>
        <w:t>(наименование органа, осуществляющего</w:t>
      </w:r>
      <w:proofErr w:type="gramEnd"/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      функции и полномочия учредителя,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      главного распорядителя средств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2D75">
        <w:rPr>
          <w:rFonts w:ascii="Times New Roman" w:hAnsi="Times New Roman"/>
        </w:rPr>
        <w:t xml:space="preserve">                                       бюджета</w:t>
      </w:r>
      <w:r>
        <w:rPr>
          <w:rFonts w:ascii="Times New Roman" w:hAnsi="Times New Roman"/>
        </w:rPr>
        <w:t xml:space="preserve"> Наумовского</w:t>
      </w:r>
      <w:r w:rsidRPr="00EC3E08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Конышевского района  Курской области</w:t>
      </w:r>
      <w:r w:rsidRPr="00072D75">
        <w:rPr>
          <w:rFonts w:ascii="Times New Roman" w:hAnsi="Times New Roman"/>
        </w:rPr>
        <w:t>,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муниципаль</w:t>
      </w:r>
      <w:r w:rsidRPr="00072D75">
        <w:rPr>
          <w:rFonts w:ascii="Times New Roman" w:hAnsi="Times New Roman"/>
        </w:rPr>
        <w:t>ного учреждения)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___________ _________ _____________________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(должность) (подпись) (расшифровка подписи)</w:t>
      </w:r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2D75">
        <w:rPr>
          <w:rFonts w:ascii="Times New Roman" w:hAnsi="Times New Roman"/>
        </w:rPr>
        <w:t xml:space="preserve">                                "</w:t>
      </w:r>
      <w:r>
        <w:rPr>
          <w:rFonts w:ascii="Times New Roman" w:hAnsi="Times New Roman"/>
        </w:rPr>
        <w:t>_</w:t>
      </w:r>
      <w:r w:rsidRPr="00072D75">
        <w:rPr>
          <w:rFonts w:ascii="Times New Roman" w:hAnsi="Times New Roman"/>
        </w:rPr>
        <w:t>__" _________________ 20__ г.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МУНИЦИПАЛЬ</w:t>
      </w:r>
      <w:r w:rsidRPr="00072D75">
        <w:rPr>
          <w:rFonts w:ascii="Times New Roman" w:hAnsi="Times New Roman"/>
          <w:sz w:val="26"/>
          <w:szCs w:val="26"/>
        </w:rPr>
        <w:t xml:space="preserve">НОЕ ЗАДАНИЕ N </w:t>
      </w:r>
      <w:hyperlink w:anchor="Par472" w:history="1">
        <w:r w:rsidRPr="00072D75">
          <w:rPr>
            <w:rFonts w:ascii="Times New Roman" w:hAnsi="Times New Roman"/>
            <w:sz w:val="26"/>
            <w:szCs w:val="26"/>
          </w:rPr>
          <w:t>&lt;1&gt;</w:t>
        </w:r>
      </w:hyperlink>
    </w:p>
    <w:p w:rsidR="000834D1" w:rsidRPr="00072D75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D75">
        <w:rPr>
          <w:rFonts w:ascii="Times New Roman" w:hAnsi="Times New Roman"/>
          <w:sz w:val="26"/>
          <w:szCs w:val="26"/>
        </w:rPr>
        <w:t>на 20__ год и на плановый период 20__ и 20__ годов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</w:tblGrid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Коды</w:t>
            </w: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94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144B7">
        <w:rPr>
          <w:rFonts w:ascii="Times New Roman" w:hAnsi="Times New Roman"/>
          <w:sz w:val="26"/>
          <w:szCs w:val="26"/>
        </w:rPr>
        <w:t xml:space="preserve">Наименование </w:t>
      </w:r>
      <w:r>
        <w:rPr>
          <w:rFonts w:ascii="Times New Roman" w:hAnsi="Times New Roman"/>
          <w:sz w:val="26"/>
          <w:szCs w:val="26"/>
        </w:rPr>
        <w:t>муниципаль</w:t>
      </w:r>
      <w:r w:rsidRPr="004144B7">
        <w:rPr>
          <w:rFonts w:ascii="Times New Roman" w:hAnsi="Times New Roman"/>
          <w:sz w:val="26"/>
          <w:szCs w:val="26"/>
        </w:rPr>
        <w:t>ного учреждения</w:t>
      </w:r>
      <w:r w:rsidRPr="0068696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4144B7">
        <w:rPr>
          <w:rFonts w:ascii="Times New Roman" w:hAnsi="Times New Roman"/>
        </w:rPr>
        <w:t>Форма по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8696A">
        <w:rPr>
          <w:rFonts w:ascii="Courier New" w:hAnsi="Courier New" w:cs="Courier New"/>
          <w:sz w:val="20"/>
          <w:szCs w:val="20"/>
        </w:rPr>
        <w:t>_______________________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  <w:r w:rsidRPr="0068696A">
        <w:rPr>
          <w:rFonts w:ascii="Courier New" w:hAnsi="Courier New" w:cs="Courier New"/>
          <w:sz w:val="20"/>
          <w:szCs w:val="20"/>
        </w:rPr>
        <w:t xml:space="preserve">_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 w:rsidRPr="004144B7">
          <w:rPr>
            <w:rFonts w:ascii="Times New Roman" w:hAnsi="Times New Roman"/>
          </w:rPr>
          <w:t>ОКУД</w:t>
        </w:r>
      </w:hyperlink>
      <w:r w:rsidRPr="004144B7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  <w:r w:rsidRPr="004144B7">
        <w:rPr>
          <w:rFonts w:ascii="Times New Roman" w:hAnsi="Times New Roman"/>
        </w:rPr>
        <w:t>Дата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______________________________________________________      </w:t>
      </w:r>
      <w:r w:rsidRPr="00157C24">
        <w:rPr>
          <w:rFonts w:ascii="Times New Roman" w:hAnsi="Times New Roman"/>
        </w:rPr>
        <w:t>по</w:t>
      </w:r>
    </w:p>
    <w:p w:rsidR="000834D1" w:rsidRPr="004144B7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44B7">
        <w:rPr>
          <w:rFonts w:ascii="Times New Roman" w:hAnsi="Times New Roman"/>
          <w:sz w:val="26"/>
          <w:szCs w:val="26"/>
        </w:rPr>
        <w:t>Виды деятельности муниципального учреждения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4144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57C24">
        <w:rPr>
          <w:rFonts w:ascii="Times New Roman" w:hAnsi="Times New Roman"/>
        </w:rPr>
        <w:t>сводному</w:t>
      </w:r>
      <w:proofErr w:type="gramEnd"/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157C24">
        <w:rPr>
          <w:rFonts w:ascii="Times New Roman" w:hAnsi="Times New Roman"/>
        </w:rPr>
        <w:t>реестру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</w:t>
      </w: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  </w:t>
      </w:r>
      <w:r w:rsidRPr="00157C24">
        <w:rPr>
          <w:rFonts w:ascii="Times New Roman" w:hAnsi="Times New Roman"/>
        </w:rPr>
        <w:t xml:space="preserve">По </w:t>
      </w:r>
      <w:hyperlink r:id="rId20" w:history="1">
        <w:r w:rsidRPr="00157C24">
          <w:rPr>
            <w:rFonts w:ascii="Times New Roman" w:hAnsi="Times New Roman"/>
          </w:rPr>
          <w:t>ОКВЭД</w:t>
        </w:r>
      </w:hyperlink>
      <w:r w:rsidRPr="00157C24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57C24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Pr="00157C24">
        <w:rPr>
          <w:rFonts w:ascii="Times New Roman" w:hAnsi="Times New Roman"/>
        </w:rPr>
        <w:t xml:space="preserve">По </w:t>
      </w:r>
      <w:hyperlink r:id="rId21" w:history="1">
        <w:r w:rsidRPr="00157C24">
          <w:rPr>
            <w:rFonts w:ascii="Times New Roman" w:hAnsi="Times New Roman"/>
          </w:rPr>
          <w:t>ОКВЭД</w:t>
        </w:r>
        <w:proofErr w:type="gramStart"/>
      </w:hyperlink>
      <w:r w:rsidRPr="00157C24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57C24">
        <w:rPr>
          <w:rFonts w:ascii="Courier New" w:hAnsi="Courier New" w:cs="Courier New"/>
          <w:sz w:val="20"/>
          <w:szCs w:val="20"/>
        </w:rPr>
        <w:t xml:space="preserve">___  </w:t>
      </w:r>
      <w:r w:rsidRPr="00157C24">
        <w:rPr>
          <w:rFonts w:ascii="Times New Roman" w:hAnsi="Times New Roman"/>
        </w:rPr>
        <w:t>П</w:t>
      </w:r>
      <w:proofErr w:type="gramEnd"/>
      <w:r w:rsidRPr="00157C24">
        <w:rPr>
          <w:rFonts w:ascii="Times New Roman" w:hAnsi="Times New Roman"/>
        </w:rPr>
        <w:t xml:space="preserve">о </w:t>
      </w:r>
      <w:hyperlink r:id="rId22" w:history="1">
        <w:r w:rsidRPr="00157C24">
          <w:rPr>
            <w:rFonts w:ascii="Times New Roman" w:hAnsi="Times New Roman"/>
          </w:rPr>
          <w:t>ОКВЭД</w:t>
        </w:r>
      </w:hyperlink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7C24">
        <w:rPr>
          <w:rFonts w:ascii="Times New Roman" w:hAnsi="Times New Roman"/>
          <w:sz w:val="26"/>
          <w:szCs w:val="26"/>
        </w:rPr>
        <w:t>Вид муниципального учреждения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  <w:r w:rsidRPr="0068696A">
        <w:rPr>
          <w:rFonts w:ascii="Courier New" w:hAnsi="Courier New" w:cs="Courier New"/>
          <w:sz w:val="20"/>
          <w:szCs w:val="20"/>
        </w:rPr>
        <w:t xml:space="preserve">           </w:t>
      </w: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</w:t>
      </w:r>
      <w:r w:rsidRPr="00157C24">
        <w:rPr>
          <w:rFonts w:ascii="Times New Roman" w:hAnsi="Times New Roman"/>
        </w:rPr>
        <w:t>(указывается вид муниципального учреждения из базового (отраслевого) перечня)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7C24">
        <w:rPr>
          <w:rFonts w:ascii="Times New Roman" w:hAnsi="Times New Roman"/>
          <w:sz w:val="26"/>
          <w:szCs w:val="26"/>
        </w:rPr>
        <w:t xml:space="preserve">Часть 1. Сведения об оказываемых </w:t>
      </w:r>
      <w:r>
        <w:rPr>
          <w:rFonts w:ascii="Times New Roman" w:hAnsi="Times New Roman"/>
          <w:sz w:val="26"/>
          <w:szCs w:val="26"/>
        </w:rPr>
        <w:t>муниципаль</w:t>
      </w:r>
      <w:r w:rsidRPr="00157C24">
        <w:rPr>
          <w:rFonts w:ascii="Times New Roman" w:hAnsi="Times New Roman"/>
          <w:sz w:val="26"/>
          <w:szCs w:val="26"/>
        </w:rPr>
        <w:t xml:space="preserve">ных услугах </w:t>
      </w:r>
      <w:hyperlink w:anchor="Par473" w:history="1">
        <w:r w:rsidRPr="00157C24">
          <w:rPr>
            <w:rFonts w:ascii="Times New Roman" w:hAnsi="Times New Roman"/>
            <w:sz w:val="26"/>
            <w:szCs w:val="26"/>
          </w:rPr>
          <w:t>&lt;2&gt;</w:t>
        </w:r>
      </w:hyperlink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7C24">
        <w:rPr>
          <w:rFonts w:ascii="Times New Roman" w:hAnsi="Times New Roman"/>
          <w:sz w:val="26"/>
          <w:szCs w:val="26"/>
        </w:rPr>
        <w:t>Раздел _____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</w:tblGrid>
      <w:tr w:rsidR="000834D1" w:rsidRPr="00F871FF" w:rsidTr="008D44BF">
        <w:tc>
          <w:tcPr>
            <w:tcW w:w="1132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57C24">
        <w:rPr>
          <w:rFonts w:ascii="Times New Roman" w:hAnsi="Times New Roman"/>
          <w:sz w:val="26"/>
          <w:szCs w:val="26"/>
        </w:rPr>
        <w:t xml:space="preserve">1. Наименование </w:t>
      </w:r>
      <w:r>
        <w:rPr>
          <w:rFonts w:ascii="Times New Roman" w:hAnsi="Times New Roman"/>
          <w:sz w:val="26"/>
          <w:szCs w:val="26"/>
        </w:rPr>
        <w:t>муниципальн</w:t>
      </w:r>
      <w:r w:rsidRPr="00157C24">
        <w:rPr>
          <w:rFonts w:ascii="Times New Roman" w:hAnsi="Times New Roman"/>
          <w:sz w:val="26"/>
          <w:szCs w:val="26"/>
        </w:rPr>
        <w:t>ой услуги __</w:t>
      </w:r>
      <w:r w:rsidRPr="0068696A">
        <w:rPr>
          <w:rFonts w:ascii="Courier New" w:hAnsi="Courier New" w:cs="Courier New"/>
          <w:sz w:val="20"/>
          <w:szCs w:val="20"/>
        </w:rPr>
        <w:t xml:space="preserve">_______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57C24">
        <w:rPr>
          <w:rFonts w:ascii="Times New Roman" w:hAnsi="Times New Roman"/>
        </w:rPr>
        <w:t>Уникальный</w:t>
      </w:r>
      <w:proofErr w:type="gramEnd"/>
      <w:r w:rsidRPr="0068696A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________________________________________________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8696A">
        <w:rPr>
          <w:rFonts w:ascii="Courier New" w:hAnsi="Courier New" w:cs="Courier New"/>
          <w:sz w:val="20"/>
          <w:szCs w:val="20"/>
        </w:rPr>
        <w:t xml:space="preserve">  </w:t>
      </w:r>
      <w:r w:rsidRPr="00157C24">
        <w:rPr>
          <w:rFonts w:ascii="Times New Roman" w:hAnsi="Times New Roman"/>
        </w:rPr>
        <w:t xml:space="preserve">номер </w:t>
      </w:r>
      <w:proofErr w:type="gramStart"/>
      <w:r w:rsidRPr="00157C24">
        <w:rPr>
          <w:rFonts w:ascii="Times New Roman" w:hAnsi="Times New Roman"/>
        </w:rPr>
        <w:t>по</w:t>
      </w:r>
      <w:proofErr w:type="gramEnd"/>
      <w:r w:rsidRPr="0068696A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8696A">
        <w:rPr>
          <w:rFonts w:ascii="Courier New" w:hAnsi="Courier New" w:cs="Courier New"/>
          <w:sz w:val="20"/>
          <w:szCs w:val="20"/>
        </w:rPr>
        <w:t xml:space="preserve">  </w:t>
      </w:r>
      <w:r w:rsidRPr="00157C24">
        <w:rPr>
          <w:rFonts w:ascii="Times New Roman" w:hAnsi="Times New Roman"/>
        </w:rPr>
        <w:t xml:space="preserve">базовому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57C24">
        <w:rPr>
          <w:rFonts w:ascii="Times New Roman" w:hAnsi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/>
          <w:sz w:val="26"/>
          <w:szCs w:val="26"/>
        </w:rPr>
        <w:t>муниципаль</w:t>
      </w:r>
      <w:r w:rsidRPr="00157C24">
        <w:rPr>
          <w:rFonts w:ascii="Times New Roman" w:hAnsi="Times New Roman"/>
          <w:sz w:val="26"/>
          <w:szCs w:val="26"/>
        </w:rPr>
        <w:t>ной услуги</w:t>
      </w:r>
      <w:r w:rsidRPr="0068696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57C24">
        <w:rPr>
          <w:rFonts w:ascii="Times New Roman" w:hAnsi="Times New Roman"/>
        </w:rPr>
        <w:t>(</w:t>
      </w:r>
      <w:proofErr w:type="gramStart"/>
      <w:r w:rsidRPr="00157C24">
        <w:rPr>
          <w:rFonts w:ascii="Times New Roman" w:hAnsi="Times New Roman"/>
        </w:rPr>
        <w:t>отраслевому</w:t>
      </w:r>
      <w:proofErr w:type="gramEnd"/>
      <w:r w:rsidRPr="00157C24">
        <w:rPr>
          <w:rFonts w:ascii="Times New Roman" w:hAnsi="Times New Roman"/>
        </w:rPr>
        <w:t>)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________________________________________________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157C24">
        <w:rPr>
          <w:rFonts w:ascii="Times New Roman" w:hAnsi="Times New Roman"/>
        </w:rPr>
        <w:t>перечню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</w:p>
    <w:p w:rsidR="003600A0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</w:t>
      </w: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834D1" w:rsidRPr="0068696A" w:rsidSect="0084433F">
          <w:pgSz w:w="11905" w:h="16838"/>
          <w:pgMar w:top="1134" w:right="851" w:bottom="1134" w:left="1134" w:header="0" w:footer="0" w:gutter="0"/>
          <w:cols w:space="720"/>
          <w:noEndnote/>
        </w:sectPr>
      </w:pPr>
      <w:bookmarkStart w:id="18" w:name="_GoBack"/>
      <w:bookmarkEnd w:id="18"/>
    </w:p>
    <w:p w:rsidR="003600A0" w:rsidRPr="003600A0" w:rsidRDefault="003600A0" w:rsidP="003600A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57C24">
        <w:rPr>
          <w:rFonts w:ascii="Times New Roman" w:hAnsi="Times New Roman"/>
          <w:sz w:val="26"/>
          <w:szCs w:val="26"/>
        </w:rPr>
        <w:lastRenderedPageBreak/>
        <w:t xml:space="preserve">3.  Показатели,  характеризующие  объем  и  (или)  качество </w:t>
      </w:r>
      <w:r>
        <w:rPr>
          <w:rFonts w:ascii="Times New Roman" w:hAnsi="Times New Roman"/>
          <w:sz w:val="26"/>
          <w:szCs w:val="26"/>
        </w:rPr>
        <w:t>муниципаль</w:t>
      </w:r>
      <w:r w:rsidRPr="00157C24">
        <w:rPr>
          <w:rFonts w:ascii="Times New Roman" w:hAnsi="Times New Roman"/>
          <w:sz w:val="26"/>
          <w:szCs w:val="26"/>
        </w:rPr>
        <w:t>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C24">
        <w:rPr>
          <w:rFonts w:ascii="Times New Roman" w:hAnsi="Times New Roman"/>
          <w:sz w:val="26"/>
          <w:szCs w:val="26"/>
        </w:rPr>
        <w:t>услуги:</w:t>
      </w:r>
    </w:p>
    <w:p w:rsidR="003600A0" w:rsidRDefault="003600A0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 xml:space="preserve">3.1. Показатели, характеризующие качество </w:t>
      </w:r>
      <w:r>
        <w:rPr>
          <w:rFonts w:ascii="Times New Roman" w:hAnsi="Times New Roman"/>
          <w:sz w:val="26"/>
          <w:szCs w:val="26"/>
        </w:rPr>
        <w:t>муниципаль</w:t>
      </w:r>
      <w:r w:rsidRPr="00D86471">
        <w:rPr>
          <w:rFonts w:ascii="Times New Roman" w:hAnsi="Times New Roman"/>
          <w:sz w:val="26"/>
          <w:szCs w:val="26"/>
        </w:rPr>
        <w:t xml:space="preserve">ной услуги </w:t>
      </w:r>
      <w:hyperlink w:anchor="Par474" w:history="1">
        <w:r w:rsidRPr="0084433F">
          <w:rPr>
            <w:rFonts w:ascii="Times New Roman" w:hAnsi="Times New Roman"/>
            <w:sz w:val="26"/>
            <w:szCs w:val="26"/>
          </w:rPr>
          <w:t>&lt;3&gt;</w:t>
        </w:r>
      </w:hyperlink>
      <w:r w:rsidRPr="0084433F">
        <w:rPr>
          <w:rFonts w:ascii="Times New Roman" w:hAnsi="Times New Roman"/>
          <w:sz w:val="26"/>
          <w:szCs w:val="26"/>
        </w:rPr>
        <w:t>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9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418"/>
        <w:gridCol w:w="1275"/>
        <w:gridCol w:w="1305"/>
        <w:gridCol w:w="1247"/>
        <w:gridCol w:w="992"/>
        <w:gridCol w:w="566"/>
        <w:gridCol w:w="1460"/>
        <w:gridCol w:w="1276"/>
        <w:gridCol w:w="1289"/>
      </w:tblGrid>
      <w:tr w:rsidR="000834D1" w:rsidRPr="00F871FF" w:rsidTr="008D44B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0834D1" w:rsidRPr="00F871FF" w:rsidTr="008D44B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F871F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0834D1" w:rsidRPr="00F871FF" w:rsidTr="008D44B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1FF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F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D1" w:rsidRPr="00F871FF" w:rsidTr="008D4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834D1" w:rsidRPr="00F871FF" w:rsidTr="008D4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34D1" w:rsidRPr="00F871FF" w:rsidTr="008D4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055F30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F30">
        <w:rPr>
          <w:rFonts w:ascii="Times New Roman" w:hAnsi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/>
          <w:sz w:val="26"/>
          <w:szCs w:val="26"/>
        </w:rPr>
        <w:t>муниципаль</w:t>
      </w:r>
      <w:r w:rsidRPr="00055F30">
        <w:rPr>
          <w:rFonts w:ascii="Times New Roman" w:hAnsi="Times New Roman"/>
          <w:sz w:val="26"/>
          <w:szCs w:val="26"/>
        </w:rPr>
        <w:t>ной услуги: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220"/>
        <w:gridCol w:w="1275"/>
        <w:gridCol w:w="1276"/>
        <w:gridCol w:w="1247"/>
        <w:gridCol w:w="1305"/>
        <w:gridCol w:w="1020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0834D1" w:rsidRPr="00F871FF" w:rsidTr="008D44B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0834D1" w:rsidRPr="00F871FF" w:rsidTr="008D44BF">
        <w:trPr>
          <w:trHeight w:val="929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24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91" w:right="15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 </w:t>
            </w:r>
            <w:proofErr w:type="gramStart"/>
            <w:r w:rsidRPr="00F871FF">
              <w:rPr>
                <w:rFonts w:ascii="Times New Roman" w:hAnsi="Times New Roman"/>
              </w:rPr>
              <w:t>20__ год (</w:t>
            </w:r>
            <w:proofErr w:type="spellStart"/>
            <w:r w:rsidRPr="00F871FF">
              <w:rPr>
                <w:rFonts w:ascii="Times New Roman" w:hAnsi="Times New Roman"/>
              </w:rPr>
              <w:t>очеред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91" w:right="15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ной </w:t>
            </w:r>
            <w:proofErr w:type="spellStart"/>
            <w:r w:rsidRPr="00F871FF">
              <w:rPr>
                <w:rFonts w:ascii="Times New Roman" w:hAnsi="Times New Roman"/>
              </w:rPr>
              <w:t>финан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91" w:right="1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совый</w:t>
            </w:r>
            <w:proofErr w:type="spellEnd"/>
            <w:r w:rsidRPr="00F871FF">
              <w:rPr>
                <w:rFonts w:ascii="Times New Roman" w:hAnsi="Times New Roman"/>
              </w:rPr>
              <w:t xml:space="preserve"> год)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(2-й год планового периода)</w:t>
            </w:r>
          </w:p>
        </w:tc>
      </w:tr>
      <w:tr w:rsidR="000834D1" w:rsidRPr="00F871FF" w:rsidTr="008D44BF">
        <w:trPr>
          <w:trHeight w:val="1342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118" w:right="-62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118" w:right="-62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118" w:right="-6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показателя)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показателя)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4D1" w:rsidRPr="00F871FF" w:rsidTr="008D44B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15</w:t>
            </w:r>
          </w:p>
        </w:tc>
      </w:tr>
      <w:tr w:rsidR="000834D1" w:rsidRPr="00F871FF" w:rsidTr="008D44B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4D1" w:rsidRPr="00F871FF" w:rsidTr="008D44B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>Допустимые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6"/>
          <w:szCs w:val="26"/>
        </w:rPr>
        <w:t xml:space="preserve"> муниципаль</w:t>
      </w:r>
      <w:r w:rsidRPr="00D86471">
        <w:rPr>
          <w:rFonts w:ascii="Times New Roman" w:hAnsi="Times New Roman"/>
          <w:sz w:val="26"/>
          <w:szCs w:val="26"/>
        </w:rPr>
        <w:t xml:space="preserve">ной   услуги,   в   пределах  которых  </w:t>
      </w:r>
      <w:r>
        <w:rPr>
          <w:rFonts w:ascii="Times New Roman" w:hAnsi="Times New Roman"/>
          <w:sz w:val="26"/>
          <w:szCs w:val="26"/>
        </w:rPr>
        <w:t>муниципаль</w:t>
      </w:r>
      <w:r w:rsidRPr="00D86471">
        <w:rPr>
          <w:rFonts w:ascii="Times New Roman" w:hAnsi="Times New Roman"/>
          <w:sz w:val="26"/>
          <w:szCs w:val="26"/>
        </w:rPr>
        <w:t>ное  задание</w:t>
      </w:r>
      <w:r w:rsidRPr="00D86471">
        <w:rPr>
          <w:rFonts w:ascii="Courier New" w:hAnsi="Courier New" w:cs="Courier New"/>
          <w:sz w:val="20"/>
          <w:szCs w:val="20"/>
        </w:rPr>
        <w:t xml:space="preserve"> </w:t>
      </w:r>
      <w:r w:rsidRPr="00D86471">
        <w:rPr>
          <w:rFonts w:ascii="Times New Roman" w:hAnsi="Times New Roman"/>
          <w:sz w:val="26"/>
          <w:szCs w:val="26"/>
        </w:rPr>
        <w:t>считается выполненным (процентов)</w:t>
      </w:r>
      <w:r>
        <w:rPr>
          <w:rFonts w:ascii="Times New Roman" w:hAnsi="Times New Roman"/>
          <w:sz w:val="26"/>
          <w:szCs w:val="26"/>
        </w:rPr>
        <w:t xml:space="preserve"> ________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6471">
        <w:rPr>
          <w:rFonts w:ascii="Times New Roman" w:hAnsi="Times New Roman"/>
          <w:sz w:val="26"/>
          <w:szCs w:val="26"/>
        </w:rPr>
        <w:t>либо порядок ее (его) установления:</w:t>
      </w: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929"/>
        <w:gridCol w:w="1683"/>
        <w:gridCol w:w="2891"/>
      </w:tblGrid>
      <w:tr w:rsidR="000834D1" w:rsidRPr="00F871FF" w:rsidTr="008D44BF">
        <w:trPr>
          <w:trHeight w:val="299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0834D1" w:rsidRPr="00F871FF" w:rsidTr="008D44BF">
        <w:trPr>
          <w:trHeight w:val="2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0834D1" w:rsidRPr="00F871FF" w:rsidTr="008D44BF">
        <w:trPr>
          <w:trHeight w:val="2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</w:pPr>
            <w:r w:rsidRPr="00F871FF"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834D1" w:rsidRPr="00F871FF" w:rsidTr="008D44BF">
        <w:trPr>
          <w:trHeight w:val="2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34D1" w:rsidRPr="00F871FF" w:rsidTr="008D44BF">
        <w:trPr>
          <w:trHeight w:val="2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 xml:space="preserve">5. Порядок оказания </w:t>
      </w:r>
      <w:r>
        <w:rPr>
          <w:rFonts w:ascii="Times New Roman" w:hAnsi="Times New Roman"/>
          <w:sz w:val="26"/>
          <w:szCs w:val="26"/>
        </w:rPr>
        <w:t>муниципаль</w:t>
      </w:r>
      <w:r w:rsidRPr="00D86471">
        <w:rPr>
          <w:rFonts w:ascii="Times New Roman" w:hAnsi="Times New Roman"/>
          <w:sz w:val="26"/>
          <w:szCs w:val="26"/>
        </w:rPr>
        <w:t>ной услуги</w:t>
      </w: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>5.1.    Нормативные    правовые   акты,   регулирующие   порядок   оказания</w:t>
      </w:r>
      <w:r>
        <w:rPr>
          <w:rFonts w:ascii="Times New Roman" w:hAnsi="Times New Roman"/>
          <w:sz w:val="26"/>
          <w:szCs w:val="26"/>
        </w:rPr>
        <w:t xml:space="preserve"> муниципаль</w:t>
      </w:r>
      <w:r w:rsidRPr="00D86471">
        <w:rPr>
          <w:rFonts w:ascii="Times New Roman" w:hAnsi="Times New Roman"/>
          <w:sz w:val="26"/>
          <w:szCs w:val="26"/>
        </w:rPr>
        <w:t>ной услуги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6471">
        <w:rPr>
          <w:rFonts w:ascii="Times New Roman" w:hAnsi="Times New Roman"/>
        </w:rPr>
        <w:t xml:space="preserve">          (наименование, номер и дата нормативного правового акта)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/>
          <w:sz w:val="26"/>
          <w:szCs w:val="26"/>
        </w:rPr>
        <w:t>муниципальн</w:t>
      </w:r>
      <w:r w:rsidRPr="00D86471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6471">
        <w:rPr>
          <w:rFonts w:ascii="Times New Roman" w:hAnsi="Times New Roman"/>
          <w:sz w:val="26"/>
          <w:szCs w:val="26"/>
        </w:rPr>
        <w:t>услуги:</w:t>
      </w: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4320"/>
        <w:gridCol w:w="4536"/>
      </w:tblGrid>
      <w:tr w:rsidR="000834D1" w:rsidRPr="00F871FF" w:rsidTr="008D44B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0834D1" w:rsidRPr="00F871FF" w:rsidTr="008D44B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834D1" w:rsidRPr="00F871FF" w:rsidTr="008D44B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34D1" w:rsidRPr="00F871FF" w:rsidTr="008D44B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Pr="00157C24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 xml:space="preserve">Часть 2. Сведения о выполняемых работах </w:t>
      </w:r>
      <w:hyperlink w:anchor="Par475" w:history="1">
        <w:r w:rsidRPr="00157C24">
          <w:rPr>
            <w:rFonts w:ascii="Times New Roman" w:hAnsi="Times New Roman"/>
            <w:sz w:val="26"/>
            <w:szCs w:val="26"/>
          </w:rPr>
          <w:t>&lt;4&gt;</w:t>
        </w:r>
      </w:hyperlink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6471">
        <w:rPr>
          <w:rFonts w:ascii="Times New Roman" w:hAnsi="Times New Roman"/>
          <w:sz w:val="26"/>
          <w:szCs w:val="26"/>
        </w:rPr>
        <w:t>Раздел _____</w:t>
      </w:r>
    </w:p>
    <w:p w:rsidR="000834D1" w:rsidRPr="00D8647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0834D1" w:rsidRPr="0090410C" w:rsidRDefault="000834D1" w:rsidP="000834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10C">
        <w:rPr>
          <w:rFonts w:ascii="Times New Roman" w:hAnsi="Times New Roman"/>
          <w:sz w:val="26"/>
          <w:szCs w:val="26"/>
        </w:rPr>
        <w:t xml:space="preserve">Наименование работы ___________________________________________________________  </w:t>
      </w:r>
    </w:p>
    <w:p w:rsidR="000834D1" w:rsidRPr="0090410C" w:rsidRDefault="000834D1" w:rsidP="000834D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10C">
        <w:rPr>
          <w:rFonts w:ascii="Times New Roman" w:hAnsi="Times New Roman"/>
          <w:sz w:val="26"/>
          <w:szCs w:val="26"/>
        </w:rPr>
        <w:t xml:space="preserve">  </w:t>
      </w:r>
    </w:p>
    <w:p w:rsidR="000834D1" w:rsidRPr="0090410C" w:rsidRDefault="000834D1" w:rsidP="000834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10C">
        <w:rPr>
          <w:rFonts w:ascii="Times New Roman" w:hAnsi="Times New Roman"/>
          <w:sz w:val="26"/>
          <w:szCs w:val="26"/>
        </w:rPr>
        <w:t xml:space="preserve">Категории потребителей работы ______________ _____________________________________   </w:t>
      </w:r>
    </w:p>
    <w:p w:rsidR="000834D1" w:rsidRPr="0090410C" w:rsidRDefault="000834D1" w:rsidP="000834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0410C">
        <w:rPr>
          <w:rFonts w:ascii="Times New Roman" w:hAnsi="Times New Roman"/>
          <w:sz w:val="26"/>
          <w:szCs w:val="26"/>
        </w:rPr>
        <w:t xml:space="preserve"> Показатели, характеризующие объем и (или) качество работы:</w:t>
      </w:r>
    </w:p>
    <w:p w:rsidR="000834D1" w:rsidRPr="00AB19E3" w:rsidRDefault="000834D1" w:rsidP="000834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bookmarkStart w:id="19" w:name="Par286"/>
      <w:bookmarkEnd w:id="19"/>
      <w:r w:rsidRPr="0090410C">
        <w:rPr>
          <w:rFonts w:ascii="Times New Roman" w:hAnsi="Times New Roman"/>
          <w:sz w:val="26"/>
          <w:szCs w:val="26"/>
        </w:rPr>
        <w:t xml:space="preserve">3.1. Показатели, характеризующие качество работы </w:t>
      </w:r>
      <w:hyperlink w:anchor="Par476" w:history="1">
        <w:r w:rsidRPr="00AB19E3">
          <w:rPr>
            <w:rFonts w:ascii="Times New Roman" w:hAnsi="Times New Roman"/>
            <w:sz w:val="26"/>
            <w:szCs w:val="26"/>
          </w:rPr>
          <w:t>&lt;5&gt;</w:t>
        </w:r>
      </w:hyperlink>
      <w:r w:rsidRPr="00AB19E3">
        <w:rPr>
          <w:rFonts w:ascii="Times New Roman" w:hAnsi="Times New Roman"/>
          <w:sz w:val="26"/>
          <w:szCs w:val="26"/>
        </w:rPr>
        <w:t>:</w:t>
      </w:r>
    </w:p>
    <w:p w:rsidR="000834D1" w:rsidRPr="00AB19E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0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20"/>
        <w:gridCol w:w="1275"/>
        <w:gridCol w:w="1276"/>
        <w:gridCol w:w="1247"/>
        <w:gridCol w:w="1305"/>
        <w:gridCol w:w="1417"/>
        <w:gridCol w:w="950"/>
        <w:gridCol w:w="751"/>
        <w:gridCol w:w="1461"/>
        <w:gridCol w:w="1417"/>
        <w:gridCol w:w="1276"/>
      </w:tblGrid>
      <w:tr w:rsidR="000834D1" w:rsidRPr="00F871FF" w:rsidTr="008D44B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качества работы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Значение показателя качества работы</w:t>
            </w:r>
          </w:p>
        </w:tc>
      </w:tr>
      <w:tr w:rsidR="000834D1" w:rsidRPr="00F871FF" w:rsidTr="008D44B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 xml:space="preserve">единица измерения по </w:t>
            </w:r>
            <w:hyperlink r:id="rId25" w:history="1">
              <w:r w:rsidRPr="00F871FF">
                <w:rPr>
                  <w:rFonts w:ascii="Times New Roman" w:hAnsi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20__ год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20__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20__ год (2-й год планового периода)</w:t>
            </w:r>
          </w:p>
        </w:tc>
      </w:tr>
      <w:tr w:rsidR="000834D1" w:rsidRPr="00F871FF" w:rsidTr="008D44B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834D1" w:rsidRPr="00F871FF" w:rsidTr="008D44B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90410C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10C">
        <w:rPr>
          <w:rFonts w:ascii="Times New Roman" w:hAnsi="Times New Roman"/>
          <w:sz w:val="26"/>
          <w:szCs w:val="26"/>
        </w:rPr>
        <w:lastRenderedPageBreak/>
        <w:t>допустимые  (возможные)  отклонения  от  установленных показателей качества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410C">
        <w:rPr>
          <w:rFonts w:ascii="Times New Roman" w:hAnsi="Times New Roman"/>
          <w:sz w:val="26"/>
          <w:szCs w:val="26"/>
        </w:rPr>
        <w:t xml:space="preserve">работы,  в  пределах  которых </w:t>
      </w:r>
      <w:r>
        <w:rPr>
          <w:rFonts w:ascii="Times New Roman" w:hAnsi="Times New Roman"/>
          <w:sz w:val="26"/>
          <w:szCs w:val="26"/>
        </w:rPr>
        <w:t>муниципаль</w:t>
      </w:r>
      <w:r w:rsidRPr="0090410C">
        <w:rPr>
          <w:rFonts w:ascii="Times New Roman" w:hAnsi="Times New Roman"/>
          <w:sz w:val="26"/>
          <w:szCs w:val="26"/>
        </w:rPr>
        <w:t>ное задание считается выполненным</w:t>
      </w:r>
      <w:r>
        <w:rPr>
          <w:rFonts w:ascii="Times New Roman" w:hAnsi="Times New Roman"/>
          <w:sz w:val="26"/>
          <w:szCs w:val="26"/>
        </w:rPr>
        <w:t xml:space="preserve"> (процентов) ______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361"/>
      <w:bookmarkEnd w:id="20"/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90410C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10C">
        <w:rPr>
          <w:rFonts w:ascii="Times New Roman" w:hAnsi="Times New Roman"/>
          <w:sz w:val="26"/>
          <w:szCs w:val="26"/>
        </w:rPr>
        <w:t>3.2. Показатели, характеризующие объем работы: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1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20"/>
        <w:gridCol w:w="1275"/>
        <w:gridCol w:w="1276"/>
        <w:gridCol w:w="1247"/>
        <w:gridCol w:w="1305"/>
        <w:gridCol w:w="1275"/>
        <w:gridCol w:w="907"/>
        <w:gridCol w:w="624"/>
        <w:gridCol w:w="1021"/>
        <w:gridCol w:w="1333"/>
        <w:gridCol w:w="1134"/>
        <w:gridCol w:w="1134"/>
      </w:tblGrid>
      <w:tr w:rsidR="000834D1" w:rsidRPr="00F871FF" w:rsidTr="008D44B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объема работы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Значение показателя объема работы</w:t>
            </w:r>
          </w:p>
        </w:tc>
      </w:tr>
      <w:tr w:rsidR="000834D1" w:rsidRPr="00F871FF" w:rsidTr="008D44B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26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20__ год (2-й год планового периода)</w:t>
            </w:r>
          </w:p>
        </w:tc>
      </w:tr>
      <w:tr w:rsidR="000834D1" w:rsidRPr="00F871FF" w:rsidTr="008D44B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4D1" w:rsidRPr="00F871FF" w:rsidTr="008D4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0834D1" w:rsidRPr="00F871FF" w:rsidTr="008D4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>допустимые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5A9D">
        <w:rPr>
          <w:rFonts w:ascii="Times New Roman" w:hAnsi="Times New Roman"/>
          <w:sz w:val="26"/>
          <w:szCs w:val="26"/>
        </w:rPr>
        <w:t xml:space="preserve">работы,  в  пределах  которых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ное задание считается выполненным</w:t>
      </w:r>
      <w:r>
        <w:rPr>
          <w:rFonts w:ascii="Times New Roman" w:hAnsi="Times New Roman"/>
          <w:sz w:val="26"/>
          <w:szCs w:val="26"/>
        </w:rPr>
        <w:t xml:space="preserve"> (процентов) ______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3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Часть 3. Прочие сведения о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 xml:space="preserve">ном задании </w:t>
      </w:r>
      <w:hyperlink w:anchor="Par477" w:history="1">
        <w:r w:rsidRPr="00755A9D">
          <w:rPr>
            <w:rFonts w:ascii="Times New Roman" w:hAnsi="Times New Roman"/>
            <w:sz w:val="26"/>
            <w:szCs w:val="26"/>
          </w:rPr>
          <w:t>&lt;6&gt;</w:t>
        </w:r>
      </w:hyperlink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1. Основания для досрочного прекращения выполнения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 задания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>2.  Иная  информация,  необходимая для выполнения (</w:t>
      </w:r>
      <w:proofErr w:type="gramStart"/>
      <w:r w:rsidRPr="00755A9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55A9D">
        <w:rPr>
          <w:rFonts w:ascii="Times New Roman" w:hAnsi="Times New Roman"/>
          <w:sz w:val="26"/>
          <w:szCs w:val="26"/>
        </w:rPr>
        <w:t xml:space="preserve"> выполнением)</w:t>
      </w:r>
      <w:r>
        <w:rPr>
          <w:rFonts w:ascii="Times New Roman" w:hAnsi="Times New Roman"/>
          <w:sz w:val="26"/>
          <w:szCs w:val="26"/>
        </w:rPr>
        <w:t xml:space="preserve"> муниципаль</w:t>
      </w:r>
      <w:r w:rsidRPr="00755A9D">
        <w:rPr>
          <w:rFonts w:ascii="Times New Roman" w:hAnsi="Times New Roman"/>
          <w:sz w:val="26"/>
          <w:szCs w:val="26"/>
        </w:rPr>
        <w:t xml:space="preserve">ного задания 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3. Порядок </w:t>
      </w:r>
      <w:proofErr w:type="gramStart"/>
      <w:r w:rsidRPr="00755A9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55A9D">
        <w:rPr>
          <w:rFonts w:ascii="Times New Roman" w:hAnsi="Times New Roman"/>
          <w:sz w:val="26"/>
          <w:szCs w:val="26"/>
        </w:rPr>
        <w:t xml:space="preserve"> выполнением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 задания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8318"/>
      </w:tblGrid>
      <w:tr w:rsidR="000834D1" w:rsidRPr="00F871FF" w:rsidTr="008D44B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 xml:space="preserve">Органы, осуществляющие </w:t>
            </w:r>
            <w:proofErr w:type="gramStart"/>
            <w:r w:rsidRPr="00F871FF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871FF">
              <w:rPr>
                <w:rFonts w:ascii="Times New Roman" w:hAnsi="Times New Roman"/>
                <w:sz w:val="26"/>
                <w:szCs w:val="26"/>
              </w:rPr>
              <w:t xml:space="preserve"> выполнением муниципального задания</w:t>
            </w:r>
          </w:p>
        </w:tc>
      </w:tr>
      <w:tr w:rsidR="000834D1" w:rsidRPr="00F871FF" w:rsidTr="008D44B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834D1" w:rsidRPr="00F871FF" w:rsidTr="008D44B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4. Требования к отчетности о выполнении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 задания ____</w:t>
      </w:r>
      <w:r>
        <w:rPr>
          <w:rFonts w:ascii="Times New Roman" w:hAnsi="Times New Roman"/>
          <w:sz w:val="26"/>
          <w:szCs w:val="26"/>
        </w:rPr>
        <w:t>__________________________________________</w:t>
      </w:r>
      <w:r w:rsidRPr="00755A9D">
        <w:rPr>
          <w:rFonts w:ascii="Times New Roman" w:hAnsi="Times New Roman"/>
          <w:sz w:val="26"/>
          <w:szCs w:val="26"/>
        </w:rPr>
        <w:t>______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4.1.  Периодичность  представления  отчетов  о  выполнении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55A9D">
        <w:rPr>
          <w:rFonts w:ascii="Times New Roman" w:hAnsi="Times New Roman"/>
          <w:sz w:val="26"/>
          <w:szCs w:val="26"/>
        </w:rPr>
        <w:t>задания 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755A9D">
        <w:rPr>
          <w:rFonts w:ascii="Times New Roman" w:hAnsi="Times New Roman"/>
          <w:sz w:val="26"/>
          <w:szCs w:val="26"/>
        </w:rPr>
        <w:t>___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4.2. Сроки представления отчетов о выполнении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 задания 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755A9D">
        <w:rPr>
          <w:rFonts w:ascii="Times New Roman" w:hAnsi="Times New Roman"/>
          <w:sz w:val="26"/>
          <w:szCs w:val="26"/>
        </w:rPr>
        <w:t>_____</w:t>
      </w:r>
    </w:p>
    <w:p w:rsidR="000834D1" w:rsidRPr="00755A9D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5A9D">
        <w:rPr>
          <w:rFonts w:ascii="Times New Roman" w:hAnsi="Times New Roman"/>
          <w:sz w:val="26"/>
          <w:szCs w:val="26"/>
        </w:rPr>
        <w:t xml:space="preserve">4.3. Иные требования к отчетности о выполнении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755A9D">
        <w:rPr>
          <w:rFonts w:ascii="Times New Roman" w:hAnsi="Times New Roman"/>
          <w:sz w:val="26"/>
          <w:szCs w:val="26"/>
        </w:rPr>
        <w:t>ного задания _____________________________________________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55A9D">
        <w:rPr>
          <w:rFonts w:ascii="Times New Roman" w:hAnsi="Times New Roman"/>
          <w:sz w:val="26"/>
          <w:szCs w:val="26"/>
        </w:rPr>
        <w:t>5. Иные показ</w:t>
      </w:r>
      <w:r>
        <w:rPr>
          <w:rFonts w:ascii="Times New Roman" w:hAnsi="Times New Roman"/>
          <w:sz w:val="26"/>
          <w:szCs w:val="26"/>
        </w:rPr>
        <w:t>атели, связанные с выполнением муниципаль</w:t>
      </w:r>
      <w:r w:rsidRPr="00755A9D">
        <w:rPr>
          <w:rFonts w:ascii="Times New Roman" w:hAnsi="Times New Roman"/>
          <w:sz w:val="26"/>
          <w:szCs w:val="26"/>
        </w:rPr>
        <w:t xml:space="preserve">ного задания, </w:t>
      </w:r>
      <w:hyperlink w:anchor="Par478" w:history="1">
        <w:r w:rsidRPr="00755A9D">
          <w:rPr>
            <w:rFonts w:ascii="Times New Roman" w:hAnsi="Times New Roman"/>
            <w:sz w:val="26"/>
            <w:szCs w:val="26"/>
          </w:rPr>
          <w:t>&lt;7&gt;</w:t>
        </w:r>
      </w:hyperlink>
      <w:r w:rsidRPr="00755A9D">
        <w:rPr>
          <w:rFonts w:ascii="Times New Roman" w:hAnsi="Times New Roman"/>
          <w:sz w:val="26"/>
          <w:szCs w:val="26"/>
        </w:rPr>
        <w:t xml:space="preserve"> -___________________________________________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0834D1" w:rsidRPr="00596A32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96A32">
        <w:rPr>
          <w:rFonts w:ascii="Times New Roman" w:hAnsi="Times New Roman"/>
          <w:sz w:val="20"/>
          <w:szCs w:val="20"/>
        </w:rPr>
        <w:t>&lt;1&gt; Номер муниципального задания присваивается в информационной системе.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&lt;2</w:t>
      </w:r>
      <w:proofErr w:type="gramStart"/>
      <w:r w:rsidRPr="00F2147A">
        <w:rPr>
          <w:rFonts w:ascii="Times New Roman" w:hAnsi="Times New Roman"/>
          <w:sz w:val="20"/>
          <w:szCs w:val="20"/>
        </w:rPr>
        <w:t>&gt; Ф</w:t>
      </w:r>
      <w:proofErr w:type="gramEnd"/>
      <w:r w:rsidRPr="00F2147A">
        <w:rPr>
          <w:rFonts w:ascii="Times New Roman" w:hAnsi="Times New Roman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&lt;3</w:t>
      </w:r>
      <w:proofErr w:type="gramStart"/>
      <w:r w:rsidRPr="00F2147A">
        <w:rPr>
          <w:rFonts w:ascii="Times New Roman" w:hAnsi="Times New Roman"/>
          <w:sz w:val="20"/>
          <w:szCs w:val="20"/>
        </w:rPr>
        <w:t>&gt; З</w:t>
      </w:r>
      <w:proofErr w:type="gramEnd"/>
      <w:r w:rsidRPr="00F2147A">
        <w:rPr>
          <w:rFonts w:ascii="Times New Roman" w:hAnsi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&lt;4</w:t>
      </w:r>
      <w:proofErr w:type="gramStart"/>
      <w:r w:rsidRPr="00F2147A">
        <w:rPr>
          <w:rFonts w:ascii="Times New Roman" w:hAnsi="Times New Roman"/>
          <w:sz w:val="20"/>
          <w:szCs w:val="20"/>
        </w:rPr>
        <w:t>&gt; Ф</w:t>
      </w:r>
      <w:proofErr w:type="gramEnd"/>
      <w:r w:rsidRPr="00F2147A">
        <w:rPr>
          <w:rFonts w:ascii="Times New Roman" w:hAnsi="Times New Roman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&lt;5</w:t>
      </w:r>
      <w:proofErr w:type="gramStart"/>
      <w:r w:rsidRPr="00F2147A">
        <w:rPr>
          <w:rFonts w:ascii="Times New Roman" w:hAnsi="Times New Roman"/>
          <w:sz w:val="20"/>
          <w:szCs w:val="20"/>
        </w:rPr>
        <w:t>&gt; З</w:t>
      </w:r>
      <w:proofErr w:type="gramEnd"/>
      <w:r w:rsidRPr="00F2147A">
        <w:rPr>
          <w:rFonts w:ascii="Times New Roman" w:hAnsi="Times New Roman"/>
          <w:sz w:val="20"/>
          <w:szCs w:val="20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&lt;6</w:t>
      </w:r>
      <w:proofErr w:type="gramStart"/>
      <w:r w:rsidRPr="00F2147A">
        <w:rPr>
          <w:rFonts w:ascii="Times New Roman" w:hAnsi="Times New Roman"/>
          <w:sz w:val="20"/>
          <w:szCs w:val="20"/>
        </w:rPr>
        <w:t>&gt; З</w:t>
      </w:r>
      <w:proofErr w:type="gramEnd"/>
      <w:r w:rsidRPr="00F2147A">
        <w:rPr>
          <w:rFonts w:ascii="Times New Roman" w:hAnsi="Times New Roman"/>
          <w:sz w:val="20"/>
          <w:szCs w:val="20"/>
        </w:rPr>
        <w:t>аполняется в целом по муниципальному заданию.</w:t>
      </w:r>
    </w:p>
    <w:p w:rsidR="000834D1" w:rsidRPr="00F2147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2147A">
        <w:rPr>
          <w:rFonts w:ascii="Times New Roman" w:hAnsi="Times New Roman"/>
          <w:sz w:val="20"/>
          <w:szCs w:val="20"/>
        </w:rPr>
        <w:t>&lt;7</w:t>
      </w:r>
      <w:proofErr w:type="gramStart"/>
      <w:r w:rsidRPr="00F2147A">
        <w:rPr>
          <w:rFonts w:ascii="Times New Roman" w:hAnsi="Times New Roman"/>
          <w:sz w:val="20"/>
          <w:szCs w:val="20"/>
        </w:rPr>
        <w:t>&gt; В</w:t>
      </w:r>
      <w:proofErr w:type="gramEnd"/>
      <w:r w:rsidRPr="00F2147A">
        <w:rPr>
          <w:rFonts w:ascii="Times New Roman" w:hAnsi="Times New Roman"/>
          <w:sz w:val="20"/>
          <w:szCs w:val="20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 бюджетных или автономных учреждений, главным распорядителем средств  бюджета Конышевского района Курской области,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F2147A">
        <w:rPr>
          <w:rFonts w:ascii="Times New Roman" w:hAnsi="Times New Roman"/>
          <w:sz w:val="20"/>
          <w:szCs w:val="20"/>
        </w:rPr>
        <w:t>пределах</w:t>
      </w:r>
      <w:proofErr w:type="gramEnd"/>
      <w:r w:rsidRPr="00F2147A">
        <w:rPr>
          <w:rFonts w:ascii="Times New Roman" w:hAnsi="Times New Roman"/>
          <w:sz w:val="20"/>
          <w:szCs w:val="20"/>
        </w:rPr>
        <w:t xml:space="preserve"> которого оно считается выполненным (в процентах). В этом случае допустимые (возможные) отклонения, предусмотренные в </w:t>
      </w:r>
      <w:hyperlink w:anchor="Par286" w:history="1">
        <w:r w:rsidRPr="00F2147A">
          <w:rPr>
            <w:rFonts w:ascii="Times New Roman" w:hAnsi="Times New Roman"/>
            <w:sz w:val="20"/>
            <w:szCs w:val="20"/>
          </w:rPr>
          <w:t>подпунктах 3.1</w:t>
        </w:r>
      </w:hyperlink>
      <w:r w:rsidRPr="00F2147A">
        <w:rPr>
          <w:rFonts w:ascii="Times New Roman" w:hAnsi="Times New Roman"/>
          <w:sz w:val="20"/>
          <w:szCs w:val="20"/>
        </w:rPr>
        <w:t xml:space="preserve"> и </w:t>
      </w:r>
      <w:hyperlink w:anchor="Par361" w:history="1">
        <w:r w:rsidRPr="00F2147A">
          <w:rPr>
            <w:rFonts w:ascii="Times New Roman" w:hAnsi="Times New Roman"/>
            <w:sz w:val="20"/>
            <w:szCs w:val="20"/>
          </w:rPr>
          <w:t>3.2</w:t>
        </w:r>
      </w:hyperlink>
      <w:r w:rsidRPr="00F2147A">
        <w:rPr>
          <w:rFonts w:ascii="Times New Roman" w:hAnsi="Times New Roman"/>
          <w:sz w:val="20"/>
          <w:szCs w:val="20"/>
        </w:rPr>
        <w:t xml:space="preserve"> настоящего муниципального задания, не заполняются.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834D1" w:rsidRPr="0068696A" w:rsidSect="0084433F">
          <w:pgSz w:w="16838" w:h="11905" w:orient="landscape"/>
          <w:pgMar w:top="1134" w:right="851" w:bottom="1134" w:left="1134" w:header="0" w:footer="0" w:gutter="0"/>
          <w:cols w:space="720"/>
          <w:noEndnote/>
        </w:sectPr>
      </w:pP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634DD">
        <w:rPr>
          <w:rFonts w:ascii="Times New Roman" w:hAnsi="Times New Roman"/>
        </w:rPr>
        <w:lastRenderedPageBreak/>
        <w:t>Приложение N 2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к Положению о формировании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муниципального задания на оказание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634DD">
        <w:rPr>
          <w:rFonts w:ascii="Times New Roman" w:hAnsi="Times New Roman"/>
        </w:rPr>
        <w:t>муниципальных услуг (выполнение</w:t>
      </w:r>
      <w:proofErr w:type="gramEnd"/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 xml:space="preserve">работ) в отношении муниципальных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34DD">
        <w:rPr>
          <w:rFonts w:ascii="Times New Roman" w:hAnsi="Times New Roman"/>
        </w:rPr>
        <w:t>учреждений</w:t>
      </w:r>
      <w:r>
        <w:rPr>
          <w:rFonts w:ascii="Times New Roman" w:hAnsi="Times New Roman"/>
        </w:rPr>
        <w:t xml:space="preserve"> Наумовского</w:t>
      </w:r>
      <w:r w:rsidRPr="00EC3E08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Конышевского района 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  <w:r w:rsidRPr="00E634DD">
        <w:rPr>
          <w:rFonts w:ascii="Times New Roman" w:hAnsi="Times New Roman"/>
        </w:rPr>
        <w:t xml:space="preserve">и </w:t>
      </w:r>
      <w:proofErr w:type="gramStart"/>
      <w:r w:rsidRPr="00E634DD">
        <w:rPr>
          <w:rFonts w:ascii="Times New Roman" w:hAnsi="Times New Roman"/>
        </w:rPr>
        <w:t>финансово</w:t>
      </w:r>
      <w:r>
        <w:rPr>
          <w:rFonts w:ascii="Times New Roman" w:hAnsi="Times New Roman"/>
        </w:rPr>
        <w:t>го</w:t>
      </w:r>
      <w:proofErr w:type="gramEnd"/>
      <w:r w:rsidRPr="00E634DD">
        <w:rPr>
          <w:rFonts w:ascii="Times New Roman" w:hAnsi="Times New Roman"/>
        </w:rPr>
        <w:t xml:space="preserve"> 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обеспечени</w:t>
      </w:r>
      <w:r>
        <w:rPr>
          <w:rFonts w:ascii="Times New Roman" w:hAnsi="Times New Roman"/>
        </w:rPr>
        <w:t>я</w:t>
      </w:r>
      <w:r w:rsidRPr="00E634DD">
        <w:rPr>
          <w:rFonts w:ascii="Times New Roman" w:hAnsi="Times New Roman"/>
        </w:rPr>
        <w:t xml:space="preserve"> выполнения</w:t>
      </w:r>
    </w:p>
    <w:p w:rsidR="000834D1" w:rsidRPr="00E634DD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634DD">
        <w:rPr>
          <w:rFonts w:ascii="Times New Roman" w:hAnsi="Times New Roman"/>
        </w:rPr>
        <w:t>муниципального задания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5B63">
        <w:rPr>
          <w:rFonts w:ascii="Times New Roman" w:hAnsi="Times New Roman"/>
          <w:sz w:val="26"/>
          <w:szCs w:val="26"/>
        </w:rPr>
        <w:t>ОТЧЕТ О ВЫПОЛНЕНИИ</w:t>
      </w:r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</w:t>
      </w:r>
      <w:r w:rsidRPr="00855B63">
        <w:rPr>
          <w:rFonts w:ascii="Times New Roman" w:hAnsi="Times New Roman"/>
          <w:sz w:val="26"/>
          <w:szCs w:val="26"/>
        </w:rPr>
        <w:t xml:space="preserve">НОГО ЗАДАНИЯ </w:t>
      </w:r>
      <w:r w:rsidRPr="00E634DD">
        <w:rPr>
          <w:rFonts w:ascii="Times New Roman" w:hAnsi="Times New Roman"/>
          <w:sz w:val="26"/>
          <w:szCs w:val="26"/>
        </w:rPr>
        <w:t xml:space="preserve">N </w:t>
      </w:r>
      <w:hyperlink w:anchor="Par909" w:history="1">
        <w:r w:rsidRPr="00E634DD">
          <w:rPr>
            <w:rFonts w:ascii="Times New Roman" w:hAnsi="Times New Roman"/>
            <w:sz w:val="26"/>
            <w:szCs w:val="26"/>
          </w:rPr>
          <w:t>&lt;1&gt;</w:t>
        </w:r>
      </w:hyperlink>
      <w:r w:rsidRPr="00855B63">
        <w:rPr>
          <w:rFonts w:ascii="Times New Roman" w:hAnsi="Times New Roman"/>
          <w:sz w:val="26"/>
          <w:szCs w:val="26"/>
        </w:rPr>
        <w:t xml:space="preserve"> ______________                                                              на 20__ год и на плановый период 20__ и 20__ годов</w:t>
      </w:r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5B63">
        <w:rPr>
          <w:rFonts w:ascii="Times New Roman" w:hAnsi="Times New Roman"/>
          <w:sz w:val="26"/>
          <w:szCs w:val="26"/>
        </w:rPr>
        <w:t>от "__" ____________ 20__ г.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XSpec="right" w:tblpY="79"/>
        <w:tblW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</w:tblGrid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0834D1" w:rsidRPr="00F871FF" w:rsidTr="008D44BF">
        <w:trPr>
          <w:trHeight w:val="894"/>
        </w:trPr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0834D1" w:rsidRPr="00F871FF" w:rsidTr="008D44BF">
        <w:tc>
          <w:tcPr>
            <w:tcW w:w="1097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4CD4">
        <w:rPr>
          <w:rFonts w:ascii="Times New Roman" w:hAnsi="Times New Roman"/>
          <w:sz w:val="26"/>
          <w:szCs w:val="26"/>
        </w:rPr>
        <w:t xml:space="preserve">Наименование </w:t>
      </w:r>
      <w:r>
        <w:rPr>
          <w:rFonts w:ascii="Times New Roman" w:hAnsi="Times New Roman"/>
          <w:sz w:val="26"/>
          <w:szCs w:val="26"/>
        </w:rPr>
        <w:t>муниципаль</w:t>
      </w:r>
      <w:r w:rsidRPr="00E74CD4">
        <w:rPr>
          <w:rFonts w:ascii="Times New Roman" w:hAnsi="Times New Roman"/>
          <w:sz w:val="26"/>
          <w:szCs w:val="26"/>
        </w:rPr>
        <w:t xml:space="preserve">ного учреждения        </w:t>
      </w:r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4CD4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E74CD4">
        <w:rPr>
          <w:rFonts w:ascii="Times New Roman" w:hAnsi="Times New Roman"/>
          <w:sz w:val="26"/>
          <w:szCs w:val="26"/>
        </w:rPr>
        <w:t xml:space="preserve">____________       </w:t>
      </w:r>
      <w:r w:rsidRPr="00744523">
        <w:rPr>
          <w:rFonts w:ascii="Times New Roman" w:hAnsi="Times New Roman"/>
        </w:rPr>
        <w:t xml:space="preserve">Форма </w:t>
      </w:r>
      <w:proofErr w:type="gramStart"/>
      <w:r w:rsidRPr="00744523">
        <w:rPr>
          <w:rFonts w:ascii="Times New Roman" w:hAnsi="Times New Roman"/>
        </w:rPr>
        <w:t>по</w:t>
      </w:r>
      <w:proofErr w:type="gramEnd"/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CD4">
        <w:rPr>
          <w:rFonts w:ascii="Times New Roman" w:hAnsi="Times New Roman"/>
          <w:sz w:val="26"/>
          <w:szCs w:val="26"/>
        </w:rPr>
        <w:t>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E74CD4">
        <w:rPr>
          <w:rFonts w:ascii="Times New Roman" w:hAnsi="Times New Roman"/>
          <w:sz w:val="26"/>
          <w:szCs w:val="26"/>
        </w:rPr>
        <w:t xml:space="preserve">______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523">
        <w:rPr>
          <w:rFonts w:ascii="Times New Roman" w:hAnsi="Times New Roman"/>
        </w:rPr>
        <w:t>ОКУД</w:t>
      </w:r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Виды деятельности муниципального  </w:t>
      </w:r>
      <w:r w:rsidRPr="00E74CD4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744523">
        <w:rPr>
          <w:rFonts w:ascii="Times New Roman" w:hAnsi="Times New Roman"/>
        </w:rPr>
        <w:t>Дата</w:t>
      </w:r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4CD4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  <w:r w:rsidRPr="00E74CD4">
        <w:rPr>
          <w:rFonts w:ascii="Times New Roman" w:hAnsi="Times New Roman"/>
          <w:sz w:val="26"/>
          <w:szCs w:val="26"/>
        </w:rPr>
        <w:t xml:space="preserve">___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74CD4">
        <w:rPr>
          <w:rFonts w:ascii="Times New Roman" w:hAnsi="Times New Roman"/>
          <w:sz w:val="26"/>
          <w:szCs w:val="26"/>
        </w:rPr>
        <w:t xml:space="preserve"> </w:t>
      </w:r>
      <w:r w:rsidRPr="00744523">
        <w:rPr>
          <w:rFonts w:ascii="Times New Roman" w:hAnsi="Times New Roman"/>
        </w:rPr>
        <w:t xml:space="preserve">по 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CD4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E74CD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74C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4C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744523">
        <w:rPr>
          <w:rFonts w:ascii="Times New Roman" w:hAnsi="Times New Roman"/>
        </w:rPr>
        <w:t xml:space="preserve">сводному </w:t>
      </w:r>
    </w:p>
    <w:p w:rsidR="000834D1" w:rsidRPr="00C76F0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4CD4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_____________________________  </w:t>
      </w:r>
      <w:r w:rsidRPr="00744523">
        <w:rPr>
          <w:rFonts w:ascii="Times New Roman" w:hAnsi="Times New Roman"/>
        </w:rPr>
        <w:t>реестру</w:t>
      </w:r>
      <w:proofErr w:type="gramStart"/>
      <w:r w:rsidRPr="00E74CD4">
        <w:rPr>
          <w:rFonts w:ascii="Times New Roman" w:hAnsi="Times New Roman"/>
          <w:sz w:val="26"/>
          <w:szCs w:val="26"/>
        </w:rPr>
        <w:t xml:space="preserve">  ______________________________________________________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74CD4">
        <w:rPr>
          <w:rFonts w:ascii="Times New Roman" w:hAnsi="Times New Roman"/>
          <w:sz w:val="26"/>
          <w:szCs w:val="26"/>
        </w:rPr>
        <w:t xml:space="preserve"> </w:t>
      </w:r>
      <w:r w:rsidRPr="00E74CD4">
        <w:rPr>
          <w:rFonts w:ascii="Times New Roman" w:hAnsi="Times New Roman"/>
        </w:rPr>
        <w:t>П</w:t>
      </w:r>
      <w:proofErr w:type="gramEnd"/>
      <w:r w:rsidRPr="00E74CD4">
        <w:rPr>
          <w:rFonts w:ascii="Times New Roman" w:hAnsi="Times New Roman"/>
        </w:rPr>
        <w:t xml:space="preserve">о </w:t>
      </w:r>
      <w:hyperlink r:id="rId27" w:history="1">
        <w:r w:rsidRPr="00E74CD4">
          <w:rPr>
            <w:rFonts w:ascii="Times New Roman" w:hAnsi="Times New Roman"/>
          </w:rPr>
          <w:t>ОКВЭД</w:t>
        </w:r>
      </w:hyperlink>
      <w:r w:rsidRPr="00E74CD4">
        <w:rPr>
          <w:rFonts w:ascii="Times New Roman" w:hAnsi="Times New Roman"/>
          <w:sz w:val="26"/>
          <w:szCs w:val="26"/>
        </w:rPr>
        <w:t xml:space="preserve">  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E74CD4">
        <w:rPr>
          <w:rFonts w:ascii="Times New Roman" w:hAnsi="Times New Roman"/>
          <w:sz w:val="26"/>
          <w:szCs w:val="26"/>
        </w:rPr>
        <w:t xml:space="preserve">_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74CD4">
        <w:rPr>
          <w:rFonts w:ascii="Times New Roman" w:hAnsi="Times New Roman"/>
        </w:rPr>
        <w:t xml:space="preserve">По </w:t>
      </w:r>
      <w:hyperlink r:id="rId28" w:history="1">
        <w:r w:rsidRPr="00E74CD4">
          <w:rPr>
            <w:rFonts w:ascii="Times New Roman" w:hAnsi="Times New Roman"/>
          </w:rPr>
          <w:t>ОКВЭД</w:t>
        </w:r>
      </w:hyperlink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CD4">
        <w:rPr>
          <w:rFonts w:ascii="Times New Roman" w:hAnsi="Times New Roman"/>
          <w:sz w:val="26"/>
          <w:szCs w:val="26"/>
        </w:rPr>
        <w:t xml:space="preserve">Вид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E74CD4">
        <w:rPr>
          <w:rFonts w:ascii="Times New Roman" w:hAnsi="Times New Roman"/>
        </w:rPr>
        <w:t>учреждения</w:t>
      </w:r>
      <w:proofErr w:type="gramStart"/>
      <w:r w:rsidRPr="00E74CD4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E74CD4">
        <w:rPr>
          <w:rFonts w:ascii="Times New Roman" w:hAnsi="Times New Roman"/>
        </w:rPr>
        <w:t xml:space="preserve">  П</w:t>
      </w:r>
      <w:proofErr w:type="gramEnd"/>
      <w:r w:rsidRPr="00E74CD4">
        <w:rPr>
          <w:rFonts w:ascii="Times New Roman" w:hAnsi="Times New Roman"/>
        </w:rPr>
        <w:t xml:space="preserve">о </w:t>
      </w:r>
      <w:hyperlink r:id="rId29" w:history="1">
        <w:r w:rsidRPr="0086582C">
          <w:rPr>
            <w:rFonts w:ascii="Times New Roman" w:hAnsi="Times New Roman"/>
          </w:rPr>
          <w:t>ОКВЭД</w:t>
        </w:r>
      </w:hyperlink>
      <w:r w:rsidRPr="008658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FF"/>
        </w:rPr>
        <w:t xml:space="preserve"> </w:t>
      </w:r>
      <w:r w:rsidRPr="00E74CD4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_______________________</w:t>
      </w:r>
      <w:r w:rsidRPr="00E74CD4">
        <w:rPr>
          <w:rFonts w:ascii="Times New Roman" w:hAnsi="Times New Roman"/>
        </w:rPr>
        <w:t xml:space="preserve">______           </w:t>
      </w:r>
    </w:p>
    <w:p w:rsidR="000834D1" w:rsidRPr="00E74CD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4523">
        <w:rPr>
          <w:rFonts w:ascii="Times New Roman" w:hAnsi="Times New Roman"/>
          <w:sz w:val="20"/>
          <w:szCs w:val="20"/>
        </w:rPr>
        <w:t xml:space="preserve">    (указывается вид муниципальн</w:t>
      </w:r>
      <w:r>
        <w:rPr>
          <w:rFonts w:ascii="Times New Roman" w:hAnsi="Times New Roman"/>
          <w:sz w:val="20"/>
          <w:szCs w:val="20"/>
        </w:rPr>
        <w:t xml:space="preserve">ого учреждения из  </w:t>
      </w:r>
      <w:r w:rsidRPr="00744523">
        <w:rPr>
          <w:rFonts w:ascii="Times New Roman" w:hAnsi="Times New Roman"/>
          <w:sz w:val="20"/>
          <w:szCs w:val="20"/>
        </w:rPr>
        <w:t>базового (отраслевого) перечня)</w:t>
      </w:r>
      <w:r w:rsidRPr="00E74CD4">
        <w:rPr>
          <w:rFonts w:ascii="Times New Roman" w:hAnsi="Times New Roman"/>
        </w:rPr>
        <w:t xml:space="preserve">                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4523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44523">
        <w:rPr>
          <w:rFonts w:ascii="Times New Roman" w:hAnsi="Times New Roman"/>
          <w:sz w:val="26"/>
          <w:szCs w:val="26"/>
        </w:rPr>
        <w:t>Периодичность 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44523">
        <w:rPr>
          <w:rFonts w:ascii="Times New Roman" w:hAnsi="Times New Roman"/>
          <w:sz w:val="26"/>
          <w:szCs w:val="26"/>
        </w:rPr>
        <w:t>_</w:t>
      </w:r>
      <w:r w:rsidRPr="0068696A">
        <w:rPr>
          <w:rFonts w:ascii="Courier New" w:hAnsi="Courier New" w:cs="Courier New"/>
          <w:sz w:val="20"/>
          <w:szCs w:val="20"/>
        </w:rPr>
        <w:t xml:space="preserve">           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52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</w:t>
      </w:r>
      <w:r w:rsidRPr="00744523">
        <w:rPr>
          <w:rFonts w:ascii="Times New Roman" w:hAnsi="Times New Roman"/>
        </w:rPr>
        <w:t xml:space="preserve">   </w:t>
      </w:r>
      <w:proofErr w:type="gramStart"/>
      <w:r w:rsidRPr="00744523">
        <w:rPr>
          <w:rFonts w:ascii="Times New Roman" w:hAnsi="Times New Roman"/>
          <w:sz w:val="20"/>
          <w:szCs w:val="20"/>
        </w:rPr>
        <w:t>(указывается в соответствии 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4523">
        <w:rPr>
          <w:rFonts w:ascii="Times New Roman" w:hAnsi="Times New Roman"/>
          <w:sz w:val="20"/>
          <w:szCs w:val="20"/>
        </w:rPr>
        <w:t>периодичностью представления отчета</w:t>
      </w:r>
      <w:proofErr w:type="gramEnd"/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523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74452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44523">
        <w:rPr>
          <w:rFonts w:ascii="Times New Roman" w:hAnsi="Times New Roman"/>
          <w:sz w:val="20"/>
          <w:szCs w:val="20"/>
        </w:rPr>
        <w:t xml:space="preserve">о выполнении </w:t>
      </w:r>
      <w:r>
        <w:rPr>
          <w:rFonts w:ascii="Times New Roman" w:hAnsi="Times New Roman"/>
          <w:sz w:val="20"/>
          <w:szCs w:val="20"/>
        </w:rPr>
        <w:t>муниципаль</w:t>
      </w:r>
      <w:r w:rsidRPr="00744523">
        <w:rPr>
          <w:rFonts w:ascii="Times New Roman" w:hAnsi="Times New Roman"/>
          <w:sz w:val="20"/>
          <w:szCs w:val="20"/>
        </w:rPr>
        <w:t>ного задания,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4523">
        <w:rPr>
          <w:rFonts w:ascii="Times New Roman" w:hAnsi="Times New Roman"/>
          <w:sz w:val="20"/>
          <w:szCs w:val="20"/>
        </w:rPr>
        <w:t xml:space="preserve">установленной </w:t>
      </w:r>
      <w:proofErr w:type="gramStart"/>
      <w:r w:rsidRPr="00744523">
        <w:rPr>
          <w:rFonts w:ascii="Times New Roman" w:hAnsi="Times New Roman"/>
          <w:sz w:val="20"/>
          <w:szCs w:val="20"/>
        </w:rPr>
        <w:t>в</w:t>
      </w:r>
      <w:proofErr w:type="gramEnd"/>
      <w:r w:rsidRPr="00744523">
        <w:rPr>
          <w:rFonts w:ascii="Times New Roman" w:hAnsi="Times New Roman"/>
          <w:sz w:val="20"/>
          <w:szCs w:val="20"/>
        </w:rPr>
        <w:t xml:space="preserve"> 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муниципаль</w:t>
      </w:r>
      <w:r w:rsidRPr="00744523">
        <w:rPr>
          <w:rFonts w:ascii="Times New Roman" w:hAnsi="Times New Roman"/>
          <w:sz w:val="20"/>
          <w:szCs w:val="20"/>
        </w:rPr>
        <w:t>ном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44523">
        <w:rPr>
          <w:rFonts w:ascii="Times New Roman" w:hAnsi="Times New Roman"/>
          <w:sz w:val="20"/>
          <w:szCs w:val="20"/>
        </w:rPr>
        <w:t>задании</w:t>
      </w:r>
      <w:proofErr w:type="gramEnd"/>
      <w:r w:rsidRPr="00744523">
        <w:rPr>
          <w:rFonts w:ascii="Times New Roman" w:hAnsi="Times New Roman"/>
          <w:sz w:val="20"/>
          <w:szCs w:val="20"/>
        </w:rPr>
        <w:t>)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4523">
        <w:rPr>
          <w:rFonts w:ascii="Times New Roman" w:hAnsi="Times New Roman"/>
          <w:sz w:val="26"/>
          <w:szCs w:val="26"/>
        </w:rPr>
        <w:t xml:space="preserve">Часть 1. Сведения об оказываемых </w:t>
      </w:r>
      <w:r>
        <w:rPr>
          <w:rFonts w:ascii="Times New Roman" w:hAnsi="Times New Roman"/>
          <w:sz w:val="26"/>
          <w:szCs w:val="26"/>
        </w:rPr>
        <w:t>муниципаль</w:t>
      </w:r>
      <w:r w:rsidRPr="00744523">
        <w:rPr>
          <w:rFonts w:ascii="Times New Roman" w:hAnsi="Times New Roman"/>
          <w:sz w:val="26"/>
          <w:szCs w:val="26"/>
        </w:rPr>
        <w:t xml:space="preserve">ных </w:t>
      </w:r>
      <w:r w:rsidRPr="0086582C">
        <w:rPr>
          <w:rFonts w:ascii="Times New Roman" w:hAnsi="Times New Roman"/>
          <w:sz w:val="26"/>
          <w:szCs w:val="26"/>
        </w:rPr>
        <w:t xml:space="preserve">услугах </w:t>
      </w:r>
      <w:hyperlink w:anchor="Par910" w:history="1">
        <w:r w:rsidRPr="0086582C">
          <w:rPr>
            <w:rFonts w:ascii="Times New Roman" w:hAnsi="Times New Roman"/>
            <w:sz w:val="26"/>
            <w:szCs w:val="26"/>
          </w:rPr>
          <w:t>&lt;2&gt;</w:t>
        </w:r>
      </w:hyperlink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4523">
        <w:rPr>
          <w:rFonts w:ascii="Times New Roman" w:hAnsi="Times New Roman"/>
          <w:sz w:val="26"/>
          <w:szCs w:val="26"/>
        </w:rPr>
        <w:t>Раздел _____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</w:tblGrid>
      <w:tr w:rsidR="000834D1" w:rsidRPr="00F871FF" w:rsidTr="008D44BF">
        <w:tc>
          <w:tcPr>
            <w:tcW w:w="1132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523">
        <w:rPr>
          <w:rFonts w:ascii="Times New Roman" w:hAnsi="Times New Roman"/>
          <w:sz w:val="26"/>
          <w:szCs w:val="26"/>
        </w:rPr>
        <w:t xml:space="preserve">1. Наименование </w:t>
      </w:r>
      <w:r>
        <w:rPr>
          <w:rFonts w:ascii="Times New Roman" w:hAnsi="Times New Roman"/>
          <w:sz w:val="26"/>
          <w:szCs w:val="26"/>
        </w:rPr>
        <w:t>муниципальн</w:t>
      </w:r>
      <w:r w:rsidRPr="00744523">
        <w:rPr>
          <w:rFonts w:ascii="Times New Roman" w:hAnsi="Times New Roman"/>
          <w:sz w:val="26"/>
          <w:szCs w:val="26"/>
        </w:rPr>
        <w:t>ой услуги</w:t>
      </w:r>
      <w:r w:rsidRPr="0068696A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744523">
        <w:rPr>
          <w:rFonts w:ascii="Times New Roman" w:hAnsi="Times New Roman"/>
        </w:rPr>
        <w:t>Уникальный</w:t>
      </w:r>
      <w:proofErr w:type="gramEnd"/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Pr="0068696A">
        <w:rPr>
          <w:rFonts w:ascii="Courier New" w:hAnsi="Courier New" w:cs="Courier New"/>
          <w:sz w:val="20"/>
          <w:szCs w:val="20"/>
        </w:rPr>
        <w:t xml:space="preserve">__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744523">
        <w:rPr>
          <w:rFonts w:ascii="Times New Roman" w:hAnsi="Times New Roman"/>
        </w:rPr>
        <w:t xml:space="preserve">номер </w:t>
      </w:r>
      <w:proofErr w:type="gramStart"/>
      <w:r w:rsidRPr="00744523">
        <w:rPr>
          <w:rFonts w:ascii="Times New Roman" w:hAnsi="Times New Roman"/>
        </w:rPr>
        <w:t>по</w:t>
      </w:r>
      <w:proofErr w:type="gramEnd"/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744523">
        <w:rPr>
          <w:rFonts w:ascii="Times New Roman" w:hAnsi="Times New Roman"/>
        </w:rPr>
        <w:t>базовому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________________________________________________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744523">
        <w:rPr>
          <w:rFonts w:ascii="Times New Roman" w:hAnsi="Times New Roman"/>
        </w:rPr>
        <w:t>(отраслевому)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8696A">
        <w:rPr>
          <w:rFonts w:ascii="Courier New" w:hAnsi="Courier New" w:cs="Courier New"/>
          <w:sz w:val="20"/>
          <w:szCs w:val="20"/>
        </w:rPr>
        <w:t xml:space="preserve"> </w:t>
      </w:r>
      <w:r w:rsidRPr="00744523">
        <w:rPr>
          <w:rFonts w:ascii="Times New Roman" w:hAnsi="Times New Roman"/>
        </w:rPr>
        <w:t>перечню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44523">
        <w:rPr>
          <w:rFonts w:ascii="Times New Roman" w:hAnsi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/>
          <w:sz w:val="26"/>
          <w:szCs w:val="26"/>
        </w:rPr>
        <w:t>муниципальн</w:t>
      </w:r>
      <w:r w:rsidRPr="00744523">
        <w:rPr>
          <w:rFonts w:ascii="Times New Roman" w:hAnsi="Times New Roman"/>
          <w:sz w:val="26"/>
          <w:szCs w:val="26"/>
        </w:rPr>
        <w:t>ой услуги</w:t>
      </w:r>
      <w:r w:rsidRPr="0068696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________________________________________________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4523">
        <w:rPr>
          <w:rFonts w:ascii="Times New Roman" w:hAnsi="Times New Roman"/>
          <w:sz w:val="26"/>
          <w:szCs w:val="26"/>
        </w:rPr>
        <w:t>3.  Сведения  о фактическом достижении показателей, характеризующих объем и</w:t>
      </w:r>
    </w:p>
    <w:p w:rsidR="000834D1" w:rsidRPr="00744523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4523">
        <w:rPr>
          <w:rFonts w:ascii="Times New Roman" w:hAnsi="Times New Roman"/>
          <w:sz w:val="26"/>
          <w:szCs w:val="26"/>
        </w:rPr>
        <w:t xml:space="preserve">(или) качество </w:t>
      </w:r>
      <w:r>
        <w:rPr>
          <w:rFonts w:ascii="Times New Roman" w:hAnsi="Times New Roman"/>
          <w:sz w:val="26"/>
          <w:szCs w:val="26"/>
        </w:rPr>
        <w:t>муниципаль</w:t>
      </w:r>
      <w:r w:rsidRPr="00744523">
        <w:rPr>
          <w:rFonts w:ascii="Times New Roman" w:hAnsi="Times New Roman"/>
          <w:sz w:val="26"/>
          <w:szCs w:val="26"/>
        </w:rPr>
        <w:t>ной услуги: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834D1" w:rsidRPr="0068696A" w:rsidSect="0084433F">
          <w:pgSz w:w="11905" w:h="16838"/>
          <w:pgMar w:top="1134" w:right="851" w:bottom="1134" w:left="1134" w:header="0" w:footer="0" w:gutter="0"/>
          <w:cols w:space="720"/>
          <w:noEndnote/>
        </w:sectPr>
      </w:pPr>
    </w:p>
    <w:p w:rsidR="000834D1" w:rsidRPr="0084433F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433F">
        <w:rPr>
          <w:rFonts w:ascii="Times New Roman" w:hAnsi="Times New Roman"/>
          <w:sz w:val="26"/>
          <w:szCs w:val="26"/>
        </w:rPr>
        <w:lastRenderedPageBreak/>
        <w:t>3.1.   Сведения   о  фактическом  достижении  показателей,  характеризующих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33F">
        <w:rPr>
          <w:rFonts w:ascii="Times New Roman" w:hAnsi="Times New Roman"/>
          <w:sz w:val="26"/>
          <w:szCs w:val="26"/>
        </w:rPr>
        <w:t xml:space="preserve">качество </w:t>
      </w:r>
      <w:r>
        <w:rPr>
          <w:rFonts w:ascii="Times New Roman" w:hAnsi="Times New Roman"/>
          <w:sz w:val="26"/>
          <w:szCs w:val="26"/>
        </w:rPr>
        <w:t>муниципаль</w:t>
      </w:r>
      <w:r w:rsidRPr="0084433F">
        <w:rPr>
          <w:rFonts w:ascii="Times New Roman" w:hAnsi="Times New Roman"/>
          <w:sz w:val="26"/>
          <w:szCs w:val="26"/>
        </w:rPr>
        <w:t>ной услуги: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1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26"/>
        <w:gridCol w:w="1133"/>
        <w:gridCol w:w="1133"/>
        <w:gridCol w:w="1142"/>
        <w:gridCol w:w="1128"/>
        <w:gridCol w:w="992"/>
        <w:gridCol w:w="989"/>
        <w:gridCol w:w="485"/>
        <w:gridCol w:w="1277"/>
        <w:gridCol w:w="1133"/>
        <w:gridCol w:w="1247"/>
        <w:gridCol w:w="994"/>
        <w:gridCol w:w="979"/>
      </w:tblGrid>
      <w:tr w:rsidR="000834D1" w:rsidRPr="00F871FF" w:rsidTr="008D44B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0834D1" w:rsidRPr="00F871FF" w:rsidTr="008D44B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30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исполнено на отчетную дату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причина отклонения</w:t>
            </w:r>
          </w:p>
        </w:tc>
      </w:tr>
      <w:tr w:rsidR="000834D1" w:rsidRPr="00F871FF" w:rsidTr="008D44B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71FF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71FF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1F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834D1" w:rsidRPr="00F871FF" w:rsidTr="008D44B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84433F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433F">
        <w:rPr>
          <w:rFonts w:ascii="Times New Roman" w:hAnsi="Times New Roman"/>
          <w:sz w:val="26"/>
          <w:szCs w:val="26"/>
        </w:rPr>
        <w:t>3.2.  Сведения  о фактическом достижении показателей, характеризующих объем</w:t>
      </w:r>
      <w:r>
        <w:rPr>
          <w:rFonts w:ascii="Times New Roman" w:hAnsi="Times New Roman"/>
          <w:sz w:val="26"/>
          <w:szCs w:val="26"/>
        </w:rPr>
        <w:t xml:space="preserve"> муниципаль</w:t>
      </w:r>
      <w:r w:rsidRPr="0084433F">
        <w:rPr>
          <w:rFonts w:ascii="Times New Roman" w:hAnsi="Times New Roman"/>
          <w:sz w:val="26"/>
          <w:szCs w:val="26"/>
        </w:rPr>
        <w:t>ной услуги: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1077"/>
        <w:gridCol w:w="989"/>
        <w:gridCol w:w="620"/>
        <w:gridCol w:w="1138"/>
        <w:gridCol w:w="850"/>
        <w:gridCol w:w="994"/>
        <w:gridCol w:w="994"/>
        <w:gridCol w:w="850"/>
        <w:gridCol w:w="985"/>
      </w:tblGrid>
      <w:tr w:rsidR="000834D1" w:rsidRPr="00F871FF" w:rsidTr="008D44B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 xml:space="preserve">Уникальный номер </w:t>
            </w: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реест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ровой</w:t>
            </w:r>
            <w:proofErr w:type="spellEnd"/>
            <w:r w:rsidRPr="00F871FF">
              <w:rPr>
                <w:rFonts w:ascii="Times New Roman" w:hAnsi="Times New Roman"/>
                <w:sz w:val="26"/>
                <w:szCs w:val="26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оказания муниципальной услуги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Сред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F871FF">
              <w:rPr>
                <w:rFonts w:ascii="Times New Roman" w:hAnsi="Times New Roman"/>
                <w:sz w:val="26"/>
                <w:szCs w:val="26"/>
              </w:rPr>
              <w:t xml:space="preserve"> размер платы (цена, тариф</w:t>
            </w:r>
            <w:r w:rsidRPr="00F871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834D1" w:rsidRPr="00F871FF" w:rsidTr="008D44B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31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Утвержде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Испол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нено</w:t>
            </w:r>
            <w:proofErr w:type="spellEnd"/>
            <w:r w:rsidRPr="00F871FF">
              <w:rPr>
                <w:rFonts w:ascii="Times New Roman" w:hAnsi="Times New Roman"/>
              </w:rPr>
              <w:t xml:space="preserve"> на отчет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ную</w:t>
            </w:r>
            <w:proofErr w:type="spellEnd"/>
            <w:r w:rsidRPr="00F871FF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Отклоне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ние</w:t>
            </w:r>
            <w:proofErr w:type="spellEnd"/>
            <w:r w:rsidRPr="00F871FF">
              <w:rPr>
                <w:rFonts w:ascii="Times New Roman" w:hAnsi="Times New Roman"/>
              </w:rPr>
              <w:t>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Причи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на </w:t>
            </w:r>
            <w:proofErr w:type="spellStart"/>
            <w:r w:rsidRPr="00F871FF">
              <w:rPr>
                <w:rFonts w:ascii="Times New Roman" w:hAnsi="Times New Roman"/>
              </w:rPr>
              <w:t>откло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нения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4D1" w:rsidRPr="00F871FF" w:rsidTr="008D44B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834D1" w:rsidRPr="00F871FF" w:rsidTr="008D44B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86582C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5B63">
        <w:rPr>
          <w:rFonts w:ascii="Times New Roman" w:hAnsi="Times New Roman"/>
          <w:sz w:val="26"/>
          <w:szCs w:val="26"/>
        </w:rPr>
        <w:t xml:space="preserve">Часть 2. Сведения о выполняемых </w:t>
      </w:r>
      <w:r w:rsidRPr="0086582C">
        <w:rPr>
          <w:rFonts w:ascii="Times New Roman" w:hAnsi="Times New Roman"/>
          <w:sz w:val="26"/>
          <w:szCs w:val="26"/>
        </w:rPr>
        <w:t xml:space="preserve">работах </w:t>
      </w:r>
      <w:hyperlink w:anchor="Par911" w:history="1">
        <w:r w:rsidRPr="0086582C">
          <w:rPr>
            <w:rFonts w:ascii="Times New Roman" w:hAnsi="Times New Roman"/>
            <w:sz w:val="26"/>
            <w:szCs w:val="26"/>
          </w:rPr>
          <w:t>&lt;3&gt;</w:t>
        </w:r>
      </w:hyperlink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5B63">
        <w:rPr>
          <w:rFonts w:ascii="Times New Roman" w:hAnsi="Times New Roman"/>
          <w:sz w:val="26"/>
          <w:szCs w:val="26"/>
        </w:rPr>
        <w:t>Раздел _____</w:t>
      </w:r>
    </w:p>
    <w:p w:rsidR="000834D1" w:rsidRPr="00855B63" w:rsidRDefault="000834D1" w:rsidP="00083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</w:tblGrid>
      <w:tr w:rsidR="000834D1" w:rsidRPr="00F871FF" w:rsidTr="008D44BF">
        <w:tc>
          <w:tcPr>
            <w:tcW w:w="1778" w:type="dxa"/>
            <w:shd w:val="clear" w:color="auto" w:fill="auto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2D76">
        <w:rPr>
          <w:rFonts w:ascii="Times New Roman" w:hAnsi="Times New Roman"/>
          <w:sz w:val="26"/>
          <w:szCs w:val="26"/>
        </w:rPr>
        <w:t>1. Наименование работы _________________________</w:t>
      </w:r>
      <w:r w:rsidRPr="0068696A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352D76">
        <w:rPr>
          <w:rFonts w:ascii="Times New Roman" w:hAnsi="Times New Roman"/>
        </w:rPr>
        <w:t>Уникальный</w:t>
      </w:r>
      <w:proofErr w:type="gramEnd"/>
      <w:r w:rsidRPr="0068696A"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                                               </w:t>
      </w:r>
      <w:r w:rsidRPr="00352D76">
        <w:rPr>
          <w:rFonts w:ascii="Times New Roman" w:hAnsi="Times New Roman"/>
        </w:rPr>
        <w:t xml:space="preserve">номер </w:t>
      </w:r>
      <w:proofErr w:type="gramStart"/>
      <w:r w:rsidRPr="00352D76">
        <w:rPr>
          <w:rFonts w:ascii="Times New Roman" w:hAnsi="Times New Roman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352D76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696A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Pr="00352D76">
        <w:rPr>
          <w:rFonts w:ascii="Times New Roman" w:hAnsi="Times New Roman"/>
        </w:rPr>
        <w:t xml:space="preserve">базовому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2D76">
        <w:rPr>
          <w:rFonts w:ascii="Times New Roman" w:hAnsi="Times New Roman"/>
          <w:sz w:val="26"/>
          <w:szCs w:val="26"/>
        </w:rPr>
        <w:t>2. Категории потребителей работы _______________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52D76">
        <w:rPr>
          <w:rFonts w:ascii="Times New Roman" w:hAnsi="Times New Roman"/>
        </w:rPr>
        <w:t>(</w:t>
      </w:r>
      <w:proofErr w:type="gramStart"/>
      <w:r w:rsidRPr="00352D76">
        <w:rPr>
          <w:rFonts w:ascii="Times New Roman" w:hAnsi="Times New Roman"/>
        </w:rPr>
        <w:t>отраслевому</w:t>
      </w:r>
      <w:proofErr w:type="gramEnd"/>
      <w:r w:rsidRPr="00352D76">
        <w:rPr>
          <w:rFonts w:ascii="Times New Roman" w:hAnsi="Times New Roman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696A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                                               </w:t>
      </w:r>
      <w:r w:rsidRPr="00352D76">
        <w:rPr>
          <w:rFonts w:ascii="Times New Roman" w:hAnsi="Times New Roman"/>
        </w:rPr>
        <w:t>перечню</w:t>
      </w:r>
    </w:p>
    <w:p w:rsidR="000834D1" w:rsidRPr="00352D76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352D76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2D76">
        <w:rPr>
          <w:rFonts w:ascii="Times New Roman" w:hAnsi="Times New Roman"/>
          <w:sz w:val="26"/>
          <w:szCs w:val="26"/>
        </w:rPr>
        <w:t>3.  Сведения  о фактическом достижении показателей, характеризующих объем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2D76">
        <w:rPr>
          <w:rFonts w:ascii="Times New Roman" w:hAnsi="Times New Roman"/>
          <w:sz w:val="26"/>
          <w:szCs w:val="26"/>
        </w:rPr>
        <w:t>(или) качество работы:</w:t>
      </w:r>
    </w:p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E64">
        <w:rPr>
          <w:rFonts w:ascii="Times New Roman" w:hAnsi="Times New Roman"/>
          <w:sz w:val="26"/>
          <w:szCs w:val="26"/>
        </w:rPr>
        <w:t>3.1.   Сведения   о  фактическом  достижении  показателей,  характеризующих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5E64">
        <w:rPr>
          <w:rFonts w:ascii="Times New Roman" w:hAnsi="Times New Roman"/>
          <w:sz w:val="26"/>
          <w:szCs w:val="26"/>
        </w:rPr>
        <w:t>качество работы: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9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1133"/>
        <w:gridCol w:w="1138"/>
        <w:gridCol w:w="1133"/>
        <w:gridCol w:w="1077"/>
        <w:gridCol w:w="989"/>
        <w:gridCol w:w="619"/>
        <w:gridCol w:w="1291"/>
        <w:gridCol w:w="1133"/>
        <w:gridCol w:w="998"/>
        <w:gridCol w:w="994"/>
        <w:gridCol w:w="998"/>
      </w:tblGrid>
      <w:tr w:rsidR="000834D1" w:rsidRPr="00F871FF" w:rsidTr="008D44B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Уникаль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реестро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качества работы</w:t>
            </w:r>
          </w:p>
        </w:tc>
      </w:tr>
      <w:tr w:rsidR="000834D1" w:rsidRPr="00F871FF" w:rsidTr="008D44B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32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допустимое (возможное) </w:t>
            </w:r>
            <w:proofErr w:type="spellStart"/>
            <w:r w:rsidRPr="00F871FF">
              <w:rPr>
                <w:rFonts w:ascii="Times New Roman" w:hAnsi="Times New Roman"/>
              </w:rPr>
              <w:t>отклоне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Отклоне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ние</w:t>
            </w:r>
            <w:proofErr w:type="spellEnd"/>
            <w:r w:rsidRPr="00F871FF">
              <w:rPr>
                <w:rFonts w:ascii="Times New Roman" w:hAnsi="Times New Roman"/>
              </w:rPr>
              <w:t>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F871FF">
              <w:rPr>
                <w:rFonts w:ascii="Times New Roman" w:hAnsi="Times New Roman"/>
              </w:rPr>
              <w:t>отклоне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0834D1" w:rsidRPr="00F871FF" w:rsidTr="008D44BF">
        <w:trPr>
          <w:trHeight w:val="14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4D1" w:rsidRPr="00F871FF" w:rsidTr="008D44BF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14</w:t>
            </w:r>
          </w:p>
        </w:tc>
      </w:tr>
      <w:tr w:rsidR="000834D1" w:rsidRPr="00F871FF" w:rsidTr="008D44BF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834D1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E64">
        <w:rPr>
          <w:rFonts w:ascii="Times New Roman" w:hAnsi="Times New Roman"/>
          <w:sz w:val="26"/>
          <w:szCs w:val="26"/>
        </w:rPr>
        <w:t>3.2.  Сведения  о фактическом достижении показателей, характеризующих объем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5E64">
        <w:rPr>
          <w:rFonts w:ascii="Times New Roman" w:hAnsi="Times New Roman"/>
          <w:sz w:val="26"/>
          <w:szCs w:val="26"/>
        </w:rPr>
        <w:t>работы: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3"/>
        <w:gridCol w:w="1138"/>
        <w:gridCol w:w="1133"/>
        <w:gridCol w:w="1077"/>
        <w:gridCol w:w="989"/>
        <w:gridCol w:w="626"/>
        <w:gridCol w:w="1277"/>
        <w:gridCol w:w="1133"/>
        <w:gridCol w:w="998"/>
        <w:gridCol w:w="994"/>
        <w:gridCol w:w="979"/>
      </w:tblGrid>
      <w:tr w:rsidR="000834D1" w:rsidRPr="00F871FF" w:rsidTr="008D44B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 xml:space="preserve">Уникальный номер </w:t>
            </w:r>
            <w:proofErr w:type="spellStart"/>
            <w:r w:rsidRPr="00F871FF">
              <w:rPr>
                <w:rFonts w:ascii="Times New Roman" w:hAnsi="Times New Roman"/>
                <w:sz w:val="26"/>
                <w:szCs w:val="26"/>
              </w:rPr>
              <w:t>реестро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вой записи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Показатель объема работы</w:t>
            </w:r>
          </w:p>
        </w:tc>
      </w:tr>
      <w:tr w:rsidR="000834D1" w:rsidRPr="00F871FF" w:rsidTr="008D44B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 xml:space="preserve">единица измерения по </w:t>
            </w:r>
            <w:hyperlink r:id="rId33" w:history="1">
              <w:r w:rsidRPr="00F871FF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Отклоне</w:t>
            </w:r>
            <w:proofErr w:type="spell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ние</w:t>
            </w:r>
            <w:proofErr w:type="spellEnd"/>
            <w:r w:rsidRPr="00F871FF">
              <w:rPr>
                <w:rFonts w:ascii="Times New Roman" w:hAnsi="Times New Roman"/>
              </w:rPr>
              <w:t>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причина отклонения</w:t>
            </w:r>
          </w:p>
        </w:tc>
      </w:tr>
      <w:tr w:rsidR="000834D1" w:rsidRPr="00F871FF" w:rsidTr="008D44BF">
        <w:trPr>
          <w:trHeight w:val="116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________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871FF">
              <w:rPr>
                <w:rFonts w:ascii="Times New Roman" w:hAnsi="Times New Roman"/>
              </w:rPr>
              <w:t>(</w:t>
            </w:r>
            <w:proofErr w:type="spellStart"/>
            <w:r w:rsidRPr="00F871FF">
              <w:rPr>
                <w:rFonts w:ascii="Times New Roman" w:hAnsi="Times New Roman"/>
              </w:rPr>
              <w:t>наимено</w:t>
            </w:r>
            <w:proofErr w:type="spellEnd"/>
            <w:proofErr w:type="gramEnd"/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71FF">
              <w:rPr>
                <w:rFonts w:ascii="Times New Roman" w:hAnsi="Times New Roman"/>
              </w:rPr>
              <w:t>вание</w:t>
            </w:r>
            <w:proofErr w:type="spellEnd"/>
            <w:r w:rsidRPr="00F871FF">
              <w:rPr>
                <w:rFonts w:ascii="Times New Roman" w:hAnsi="Times New Roman"/>
              </w:rPr>
              <w:t xml:space="preserve"> показа</w:t>
            </w:r>
          </w:p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теля)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1FF">
              <w:rPr>
                <w:rFonts w:ascii="Times New Roman" w:hAnsi="Times New Roman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4D1" w:rsidRPr="00F871FF" w:rsidTr="008D4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1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834D1" w:rsidRPr="00F871FF" w:rsidTr="008D4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1" w:rsidRPr="00F871FF" w:rsidRDefault="000834D1" w:rsidP="008D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E64">
        <w:rPr>
          <w:rFonts w:ascii="Times New Roman" w:hAnsi="Times New Roman"/>
          <w:sz w:val="26"/>
          <w:szCs w:val="26"/>
        </w:rPr>
        <w:t>Руководитель (уполномоченное лицо) _____________ ___________ _____________</w:t>
      </w:r>
      <w:r>
        <w:rPr>
          <w:rFonts w:ascii="Times New Roman" w:hAnsi="Times New Roman"/>
          <w:sz w:val="26"/>
          <w:szCs w:val="26"/>
        </w:rPr>
        <w:t>____</w:t>
      </w:r>
      <w:r w:rsidRPr="00DD5E64">
        <w:rPr>
          <w:rFonts w:ascii="Times New Roman" w:hAnsi="Times New Roman"/>
          <w:sz w:val="26"/>
          <w:szCs w:val="26"/>
        </w:rPr>
        <w:t>_</w:t>
      </w: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D5E64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</w:t>
      </w:r>
      <w:r w:rsidRPr="00DD5E64">
        <w:rPr>
          <w:rFonts w:ascii="Times New Roman" w:hAnsi="Times New Roman"/>
        </w:rPr>
        <w:t xml:space="preserve">         (должность) </w:t>
      </w:r>
      <w:r>
        <w:rPr>
          <w:rFonts w:ascii="Times New Roman" w:hAnsi="Times New Roman"/>
        </w:rPr>
        <w:t xml:space="preserve">       </w:t>
      </w:r>
      <w:r w:rsidRPr="00DD5E64">
        <w:rPr>
          <w:rFonts w:ascii="Times New Roman" w:hAnsi="Times New Roman"/>
        </w:rPr>
        <w:t xml:space="preserve">  (подпись)   (расшифровка</w:t>
      </w:r>
      <w:r>
        <w:rPr>
          <w:rFonts w:ascii="Times New Roman" w:hAnsi="Times New Roman"/>
        </w:rPr>
        <w:t xml:space="preserve"> </w:t>
      </w:r>
      <w:r w:rsidRPr="00DD5E64">
        <w:rPr>
          <w:rFonts w:ascii="Times New Roman" w:hAnsi="Times New Roman"/>
        </w:rPr>
        <w:t>подписи)</w:t>
      </w: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0834D1" w:rsidRPr="00DD5E64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5E64">
        <w:rPr>
          <w:rFonts w:ascii="Times New Roman" w:hAnsi="Times New Roman"/>
          <w:sz w:val="26"/>
          <w:szCs w:val="26"/>
        </w:rPr>
        <w:t>"__" __________ 20__ г.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696A">
        <w:rPr>
          <w:rFonts w:ascii="Times New Roman" w:hAnsi="Times New Roman"/>
          <w:sz w:val="20"/>
          <w:szCs w:val="20"/>
        </w:rPr>
        <w:t>--------------------------------</w:t>
      </w:r>
    </w:p>
    <w:p w:rsidR="000834D1" w:rsidRPr="00596A32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1" w:name="Par909"/>
      <w:bookmarkEnd w:id="21"/>
      <w:r w:rsidRPr="00596A32">
        <w:rPr>
          <w:rFonts w:ascii="Times New Roman" w:hAnsi="Times New Roman"/>
          <w:sz w:val="20"/>
          <w:szCs w:val="20"/>
        </w:rPr>
        <w:t>&lt;1&gt; Номер муниципального задания присваивается в информационной системе.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2" w:name="Par910"/>
      <w:bookmarkEnd w:id="22"/>
      <w:r w:rsidRPr="0068696A">
        <w:rPr>
          <w:rFonts w:ascii="Times New Roman" w:hAnsi="Times New Roman"/>
          <w:sz w:val="20"/>
          <w:szCs w:val="20"/>
        </w:rPr>
        <w:t>&lt;2</w:t>
      </w:r>
      <w:proofErr w:type="gramStart"/>
      <w:r w:rsidRPr="0068696A">
        <w:rPr>
          <w:rFonts w:ascii="Times New Roman" w:hAnsi="Times New Roman"/>
          <w:sz w:val="20"/>
          <w:szCs w:val="20"/>
        </w:rPr>
        <w:t>&gt; Ф</w:t>
      </w:r>
      <w:proofErr w:type="gramEnd"/>
      <w:r w:rsidRPr="0068696A">
        <w:rPr>
          <w:rFonts w:ascii="Times New Roman" w:hAnsi="Times New Roman"/>
          <w:sz w:val="20"/>
          <w:szCs w:val="20"/>
        </w:rPr>
        <w:t xml:space="preserve">ормируется при установлении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 xml:space="preserve">ного задания на оказание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 xml:space="preserve">ной услуги (услуг) и работы (работ) и содержит требования к оказанию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 xml:space="preserve">ной услуги (услуг) раздельно по каждой из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>ных услуг с указанием порядкового номера раздела.</w:t>
      </w:r>
    </w:p>
    <w:p w:rsidR="000834D1" w:rsidRPr="0068696A" w:rsidRDefault="000834D1" w:rsidP="00083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3" w:name="Par911"/>
      <w:bookmarkEnd w:id="23"/>
      <w:r w:rsidRPr="0068696A">
        <w:rPr>
          <w:rFonts w:ascii="Times New Roman" w:hAnsi="Times New Roman"/>
          <w:sz w:val="20"/>
          <w:szCs w:val="20"/>
        </w:rPr>
        <w:t>&lt;3</w:t>
      </w:r>
      <w:proofErr w:type="gramStart"/>
      <w:r w:rsidRPr="0068696A">
        <w:rPr>
          <w:rFonts w:ascii="Times New Roman" w:hAnsi="Times New Roman"/>
          <w:sz w:val="20"/>
          <w:szCs w:val="20"/>
        </w:rPr>
        <w:t>&gt; Ф</w:t>
      </w:r>
      <w:proofErr w:type="gramEnd"/>
      <w:r w:rsidRPr="0068696A">
        <w:rPr>
          <w:rFonts w:ascii="Times New Roman" w:hAnsi="Times New Roman"/>
          <w:sz w:val="20"/>
          <w:szCs w:val="20"/>
        </w:rPr>
        <w:t xml:space="preserve">ормируется при установлении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 xml:space="preserve">ного задания на оказание </w:t>
      </w:r>
      <w:r>
        <w:rPr>
          <w:rFonts w:ascii="Times New Roman" w:hAnsi="Times New Roman"/>
          <w:sz w:val="20"/>
          <w:szCs w:val="20"/>
        </w:rPr>
        <w:t>муниципаль</w:t>
      </w:r>
      <w:r w:rsidRPr="0068696A">
        <w:rPr>
          <w:rFonts w:ascii="Times New Roman" w:hAnsi="Times New Roman"/>
          <w:sz w:val="20"/>
          <w:szCs w:val="20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77370" w:rsidRDefault="00077370"/>
    <w:sectPr w:rsidR="00077370" w:rsidSect="000834D1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7141"/>
    <w:multiLevelType w:val="hybridMultilevel"/>
    <w:tmpl w:val="7B8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FE"/>
    <w:rsid w:val="00077370"/>
    <w:rsid w:val="000834D1"/>
    <w:rsid w:val="003600A0"/>
    <w:rsid w:val="00467AFE"/>
    <w:rsid w:val="00D5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834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34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83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83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834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34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8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5C7691D44ABC87323E44F801AA554098DAB93EBC6F02CE654B983B2329h8U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C7691D44ABC87323E44F801AA554098DAB831B0690ECE654B983B2329817E5DC73FC3163E674FE9h8UE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463A4996A3FDFF38661FB396F80B3C26915EEE22278F563A202341E0B9B4BA2717F8F67BC5BsATBJ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5C7691D44ABC87323E44F801AA554098DAB93EBC6F02CE654B983B2329h8U1N" TargetMode="External"/><Relationship Id="rId33" Type="http://schemas.openxmlformats.org/officeDocument/2006/relationships/hyperlink" Target="consultantplus://offline/ref=5C7691D44ABC87323E44F801AA554098DAB93EBC6F02CE654B983B2329h8U1N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5C7691D44ABC87323E44F801AA554098DAB831B0690ECE654B983B2329817E5DC73FC3163E674FE9h8UEN" TargetMode="External"/><Relationship Id="rId29" Type="http://schemas.openxmlformats.org/officeDocument/2006/relationships/hyperlink" Target="consultantplus://offline/ref=5C7691D44ABC87323E44F801AA554098DAB831B0690ECE654B983B2329817E5DC73FC3163E674FE9h8U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63A4996A3FDFF38661FB396F80B3C26915EEE22278F563A202341E0B9B4BA2717F8F65BA5AsATFJ" TargetMode="External"/><Relationship Id="rId11" Type="http://schemas.openxmlformats.org/officeDocument/2006/relationships/hyperlink" Target="consultantplus://offline/ref=E463A4996A3FDFF38661FB396F80B3C26915EEE22278F563A202341E0B9B4BA2717F8F65B953sATAJ" TargetMode="External"/><Relationship Id="rId24" Type="http://schemas.openxmlformats.org/officeDocument/2006/relationships/hyperlink" Target="consultantplus://offline/ref=5C7691D44ABC87323E44F801AA554098DAB93EBC6F02CE654B983B2329h8U1N" TargetMode="External"/><Relationship Id="rId32" Type="http://schemas.openxmlformats.org/officeDocument/2006/relationships/hyperlink" Target="consultantplus://offline/ref=5C7691D44ABC87323E44F801AA554098DAB93EBC6F02CE654B983B2329h8U1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5C7691D44ABC87323E44F801AA554098DAB93EBC6F02CE654B983B2329h8U1N" TargetMode="External"/><Relationship Id="rId28" Type="http://schemas.openxmlformats.org/officeDocument/2006/relationships/hyperlink" Target="consultantplus://offline/ref=5C7691D44ABC87323E44F801AA554098DAB831B0690ECE654B983B2329817E5DC73FC3163E674FE9h8UEN" TargetMode="External"/><Relationship Id="rId10" Type="http://schemas.openxmlformats.org/officeDocument/2006/relationships/hyperlink" Target="consultantplus://offline/ref=E463A4996A3FDFF38661E53479ECE9CE6F17B4EF2572FD34FF5D6F435C9241F5s3T6J" TargetMode="External"/><Relationship Id="rId19" Type="http://schemas.openxmlformats.org/officeDocument/2006/relationships/hyperlink" Target="consultantplus://offline/ref=5C7691D44ABC87323E44F801AA554098DAB63CB16F0FCE654B983B2329h8U1N" TargetMode="External"/><Relationship Id="rId31" Type="http://schemas.openxmlformats.org/officeDocument/2006/relationships/hyperlink" Target="consultantplus://offline/ref=5C7691D44ABC87323E44F801AA554098DAB93EBC6F02CE654B983B2329h8U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3A4996A3FDFF38661FB396F80B3C26915EBE62178F563A202341E0B9B4BA2717F8F67BF53AA73s7T2J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5C7691D44ABC87323E44F801AA554098DAB831B0690ECE654B983B2329817E5DC73FC3163E674FE9h8UEN" TargetMode="External"/><Relationship Id="rId27" Type="http://schemas.openxmlformats.org/officeDocument/2006/relationships/hyperlink" Target="consultantplus://offline/ref=5C7691D44ABC87323E44F801AA554098DAB831B0690ECE654B983B2329817E5DC73FC3163E674FE9h8UEN" TargetMode="External"/><Relationship Id="rId30" Type="http://schemas.openxmlformats.org/officeDocument/2006/relationships/hyperlink" Target="consultantplus://offline/ref=5C7691D44ABC87323E44F801AA554098DAB93EBC6F02CE654B983B2329h8U1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E463A4996A3FDFF38661FB396F80B3C26915EEEB277DF563A202341E0B9B4BA2717F8F64BCs5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7904</Words>
  <Characters>45054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dcterms:created xsi:type="dcterms:W3CDTF">2016-05-31T07:12:00Z</dcterms:created>
  <dcterms:modified xsi:type="dcterms:W3CDTF">2016-05-31T12:09:00Z</dcterms:modified>
</cp:coreProperties>
</file>